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99E3" w14:textId="77777777" w:rsidR="00760AD2" w:rsidRDefault="00C94A34" w:rsidP="00C94A34">
      <w:pPr>
        <w:pStyle w:val="Papertitle"/>
      </w:pPr>
      <w:r>
        <w:t>Guidelines</w:t>
      </w:r>
      <w:r>
        <w:rPr>
          <w:lang w:val="en-US"/>
        </w:rPr>
        <w:t xml:space="preserve"> for Authors Preparing Manuscript for </w:t>
      </w:r>
      <w:r w:rsidR="00660209">
        <w:rPr>
          <w:lang w:val="en-US"/>
        </w:rPr>
        <w:t xml:space="preserve">the </w:t>
      </w:r>
      <w:r>
        <w:rPr>
          <w:lang w:val="en-US"/>
        </w:rPr>
        <w:t>ISRS 2026 Meeting in Matsue, Japan</w:t>
      </w:r>
    </w:p>
    <w:p w14:paraId="56904D9D" w14:textId="77777777" w:rsidR="00C94A34" w:rsidRPr="008B29A9" w:rsidRDefault="00C94A34" w:rsidP="00C94A34">
      <w:pPr>
        <w:pStyle w:val="Papertitle"/>
        <w:rPr>
          <w:lang w:eastAsia="zh-TW"/>
        </w:rPr>
      </w:pPr>
    </w:p>
    <w:p w14:paraId="78FE6A0E" w14:textId="77777777" w:rsidR="0086674F" w:rsidRPr="008B29A9" w:rsidRDefault="00B8395F" w:rsidP="0086674F">
      <w:pPr>
        <w:pStyle w:val="Affiliation"/>
        <w:rPr>
          <w:color w:val="000000"/>
          <w:lang w:eastAsia="zh-TW"/>
        </w:rPr>
      </w:pPr>
      <w:r>
        <w:rPr>
          <w:color w:val="000000"/>
          <w:lang w:eastAsia="zh-TW"/>
        </w:rPr>
        <w:t>John</w:t>
      </w:r>
      <w:r w:rsidR="0086674F" w:rsidRPr="008B29A9">
        <w:rPr>
          <w:color w:val="000000"/>
          <w:lang w:eastAsia="zh-TW"/>
        </w:rPr>
        <w:t xml:space="preserve"> </w:t>
      </w:r>
      <w:r w:rsidR="0033004A">
        <w:rPr>
          <w:color w:val="000000"/>
          <w:lang w:eastAsia="zh-TW"/>
        </w:rPr>
        <w:t>KOBAYASHI</w:t>
      </w:r>
      <w:r w:rsidR="00B642E5" w:rsidRPr="008B29A9">
        <w:rPr>
          <w:rFonts w:hint="eastAsia"/>
          <w:color w:val="000000"/>
          <w:vertAlign w:val="superscript"/>
          <w:lang w:eastAsia="zh-TW"/>
        </w:rPr>
        <w:t>1</w:t>
      </w:r>
      <w:r w:rsidR="0086674F" w:rsidRPr="008B29A9">
        <w:rPr>
          <w:rFonts w:hint="eastAsia"/>
          <w:color w:val="000000"/>
          <w:vertAlign w:val="superscript"/>
          <w:lang w:eastAsia="zh-TW"/>
        </w:rPr>
        <w:t>,</w:t>
      </w:r>
      <w:proofErr w:type="gramStart"/>
      <w:r w:rsidR="00B642E5" w:rsidRPr="008B29A9">
        <w:rPr>
          <w:rFonts w:hint="eastAsia"/>
          <w:color w:val="000000"/>
          <w:vertAlign w:val="superscript"/>
          <w:lang w:eastAsia="zh-TW"/>
        </w:rPr>
        <w:t>2</w:t>
      </w:r>
      <w:r w:rsidR="0086674F" w:rsidRPr="008B29A9">
        <w:rPr>
          <w:rFonts w:hint="eastAsia"/>
          <w:color w:val="000000"/>
          <w:vertAlign w:val="superscript"/>
          <w:lang w:eastAsia="zh-TW"/>
        </w:rPr>
        <w:t>,</w:t>
      </w:r>
      <w:r w:rsidR="0086674F" w:rsidRPr="008B29A9">
        <w:rPr>
          <w:color w:val="000000"/>
          <w:lang w:eastAsia="zh-TW"/>
        </w:rPr>
        <w:t>*</w:t>
      </w:r>
      <w:proofErr w:type="gramEnd"/>
      <w:r w:rsidR="0086674F" w:rsidRPr="008B29A9">
        <w:rPr>
          <w:color w:val="000000"/>
          <w:lang w:eastAsia="zh-TW"/>
        </w:rPr>
        <w:t xml:space="preserve">, </w:t>
      </w:r>
      <w:r>
        <w:rPr>
          <w:color w:val="000000"/>
          <w:lang w:eastAsia="zh-TW"/>
        </w:rPr>
        <w:t>Ken</w:t>
      </w:r>
      <w:r w:rsidR="0033004A">
        <w:rPr>
          <w:color w:val="000000"/>
          <w:lang w:eastAsia="zh-TW"/>
        </w:rPr>
        <w:t xml:space="preserve"> </w:t>
      </w:r>
      <w:r w:rsidR="00DF20B9">
        <w:rPr>
          <w:color w:val="000000"/>
          <w:lang w:eastAsia="zh-TW"/>
        </w:rPr>
        <w:t>Pablo</w:t>
      </w:r>
      <w:r w:rsidR="0086674F" w:rsidRPr="008B29A9">
        <w:rPr>
          <w:color w:val="000000"/>
          <w:lang w:eastAsia="zh-TW"/>
        </w:rPr>
        <w:t xml:space="preserve"> </w:t>
      </w:r>
      <w:r w:rsidR="0033004A">
        <w:rPr>
          <w:color w:val="000000"/>
          <w:lang w:eastAsia="zh-TW"/>
        </w:rPr>
        <w:t>SATO</w:t>
      </w:r>
      <w:r w:rsidR="00B642E5" w:rsidRPr="008B29A9">
        <w:rPr>
          <w:rFonts w:hint="eastAsia"/>
          <w:color w:val="000000"/>
          <w:vertAlign w:val="superscript"/>
          <w:lang w:eastAsia="zh-TW"/>
        </w:rPr>
        <w:t>1</w:t>
      </w:r>
      <w:r w:rsidR="0086674F" w:rsidRPr="008B29A9">
        <w:rPr>
          <w:color w:val="000000"/>
          <w:lang w:eastAsia="zh-TW"/>
        </w:rPr>
        <w:t xml:space="preserve">, </w:t>
      </w:r>
      <w:r>
        <w:rPr>
          <w:color w:val="000000"/>
          <w:lang w:eastAsia="zh-TW"/>
        </w:rPr>
        <w:t>Peter</w:t>
      </w:r>
      <w:r w:rsidR="0086674F" w:rsidRPr="008B29A9">
        <w:rPr>
          <w:color w:val="000000"/>
          <w:lang w:eastAsia="zh-TW"/>
        </w:rPr>
        <w:t xml:space="preserve"> </w:t>
      </w:r>
      <w:r w:rsidR="0033004A">
        <w:rPr>
          <w:color w:val="000000"/>
          <w:lang w:eastAsia="zh-TW"/>
        </w:rPr>
        <w:t>KATO</w:t>
      </w:r>
      <w:r w:rsidR="00B642E5" w:rsidRPr="008B29A9">
        <w:rPr>
          <w:rFonts w:hint="eastAsia"/>
          <w:color w:val="000000"/>
          <w:vertAlign w:val="superscript"/>
          <w:lang w:eastAsia="zh-TW"/>
        </w:rPr>
        <w:t>1</w:t>
      </w:r>
    </w:p>
    <w:p w14:paraId="53379C1D" w14:textId="77777777" w:rsidR="00B642E5" w:rsidRPr="008B29A9" w:rsidRDefault="00B642E5">
      <w:pPr>
        <w:pStyle w:val="Affiliation"/>
        <w:rPr>
          <w:color w:val="000000"/>
          <w:lang w:eastAsia="zh-TW"/>
        </w:rPr>
      </w:pPr>
    </w:p>
    <w:p w14:paraId="176CD649" w14:textId="77777777" w:rsidR="00B642E5" w:rsidRPr="008B29A9" w:rsidRDefault="004F2632">
      <w:pPr>
        <w:pStyle w:val="Affiliation"/>
        <w:rPr>
          <w:color w:val="000000"/>
          <w:lang w:eastAsia="zh-TW"/>
        </w:rPr>
      </w:pPr>
      <w:r w:rsidRPr="008B29A9">
        <w:rPr>
          <w:rFonts w:hint="eastAsia"/>
          <w:color w:val="000000"/>
          <w:vertAlign w:val="superscript"/>
          <w:lang w:eastAsia="zh-TW"/>
        </w:rPr>
        <w:t>1</w:t>
      </w:r>
      <w:r w:rsidR="004E5962" w:rsidRPr="008B29A9">
        <w:rPr>
          <w:rFonts w:hint="eastAsia"/>
          <w:color w:val="000000"/>
          <w:vertAlign w:val="superscript"/>
          <w:lang w:eastAsia="zh-TW"/>
        </w:rPr>
        <w:t xml:space="preserve"> </w:t>
      </w:r>
      <w:r w:rsidR="00B642E5" w:rsidRPr="008B29A9">
        <w:rPr>
          <w:color w:val="000000"/>
          <w:lang w:eastAsia="zh-TW"/>
        </w:rPr>
        <w:t xml:space="preserve">Department of </w:t>
      </w:r>
      <w:r w:rsidR="00B8395F">
        <w:rPr>
          <w:color w:val="000000"/>
          <w:lang w:eastAsia="zh-TW"/>
        </w:rPr>
        <w:t>Civil</w:t>
      </w:r>
      <w:r w:rsidR="00B642E5" w:rsidRPr="008B29A9">
        <w:rPr>
          <w:color w:val="000000"/>
          <w:lang w:eastAsia="zh-TW"/>
        </w:rPr>
        <w:t xml:space="preserve"> Engineering</w:t>
      </w:r>
      <w:r w:rsidR="00B642E5" w:rsidRPr="008B29A9">
        <w:rPr>
          <w:rFonts w:eastAsia="PingFang TC"/>
          <w:color w:val="000000"/>
          <w:lang w:eastAsia="zh-TW"/>
        </w:rPr>
        <w:t xml:space="preserve">, </w:t>
      </w:r>
      <w:r w:rsidR="00B8395F">
        <w:rPr>
          <w:color w:val="000000"/>
          <w:lang w:eastAsia="zh-TW"/>
        </w:rPr>
        <w:t xml:space="preserve">The </w:t>
      </w:r>
      <w:r w:rsidR="00B642E5" w:rsidRPr="008B29A9">
        <w:rPr>
          <w:color w:val="000000"/>
          <w:lang w:eastAsia="zh-TW"/>
        </w:rPr>
        <w:t>University</w:t>
      </w:r>
      <w:r w:rsidR="00B8395F">
        <w:rPr>
          <w:color w:val="000000"/>
          <w:lang w:eastAsia="zh-TW"/>
        </w:rPr>
        <w:t xml:space="preserve"> of Tokyo</w:t>
      </w:r>
      <w:r w:rsidR="00B642E5" w:rsidRPr="008B29A9">
        <w:rPr>
          <w:rFonts w:hint="eastAsia"/>
          <w:color w:val="000000"/>
          <w:lang w:eastAsia="zh-TW"/>
        </w:rPr>
        <w:t xml:space="preserve">, </w:t>
      </w:r>
      <w:r w:rsidR="00B8395F">
        <w:rPr>
          <w:color w:val="000000"/>
          <w:lang w:eastAsia="zh-TW"/>
        </w:rPr>
        <w:t>Tokyo</w:t>
      </w:r>
      <w:r w:rsidR="00B642E5" w:rsidRPr="008B29A9">
        <w:rPr>
          <w:rFonts w:hint="eastAsia"/>
          <w:color w:val="000000"/>
          <w:lang w:eastAsia="zh-TW"/>
        </w:rPr>
        <w:t xml:space="preserve">, </w:t>
      </w:r>
      <w:r w:rsidR="00B8395F">
        <w:rPr>
          <w:color w:val="000000"/>
          <w:lang w:eastAsia="zh-TW"/>
        </w:rPr>
        <w:t>Japan</w:t>
      </w:r>
      <w:r w:rsidR="00B642E5" w:rsidRPr="008B29A9">
        <w:rPr>
          <w:rFonts w:hint="eastAsia"/>
          <w:color w:val="000000"/>
          <w:lang w:eastAsia="zh-TW"/>
        </w:rPr>
        <w:t xml:space="preserve">. </w:t>
      </w:r>
    </w:p>
    <w:p w14:paraId="45656884" w14:textId="77777777" w:rsidR="00B8395F" w:rsidRDefault="004F2632" w:rsidP="00A95B50">
      <w:pPr>
        <w:pStyle w:val="Affiliation"/>
        <w:rPr>
          <w:color w:val="000000"/>
          <w:lang w:eastAsia="zh-TW"/>
        </w:rPr>
      </w:pPr>
      <w:r w:rsidRPr="008B29A9">
        <w:rPr>
          <w:rFonts w:hint="eastAsia"/>
          <w:color w:val="000000"/>
          <w:vertAlign w:val="superscript"/>
          <w:lang w:eastAsia="zh-TW"/>
        </w:rPr>
        <w:t>2</w:t>
      </w:r>
      <w:r w:rsidR="004E5962" w:rsidRPr="008B29A9">
        <w:rPr>
          <w:color w:val="000000"/>
        </w:rPr>
        <w:t xml:space="preserve"> </w:t>
      </w:r>
      <w:r w:rsidR="00B8395F">
        <w:rPr>
          <w:color w:val="000000"/>
        </w:rPr>
        <w:t>Japan Agency for Marine-Earth Science and Technology</w:t>
      </w:r>
      <w:r w:rsidR="00B642E5" w:rsidRPr="008B29A9">
        <w:rPr>
          <w:rFonts w:hint="eastAsia"/>
          <w:color w:val="000000"/>
          <w:lang w:eastAsia="zh-TW"/>
        </w:rPr>
        <w:t xml:space="preserve">, </w:t>
      </w:r>
      <w:r w:rsidR="00B8395F">
        <w:rPr>
          <w:color w:val="000000"/>
          <w:lang w:eastAsia="zh-TW"/>
        </w:rPr>
        <w:t>Yoko</w:t>
      </w:r>
      <w:r w:rsidR="0042421F">
        <w:rPr>
          <w:color w:val="000000"/>
          <w:lang w:eastAsia="zh-TW"/>
        </w:rPr>
        <w:t>suka</w:t>
      </w:r>
      <w:r w:rsidR="00B642E5" w:rsidRPr="008B29A9">
        <w:rPr>
          <w:rFonts w:hint="eastAsia"/>
          <w:color w:val="000000"/>
          <w:lang w:eastAsia="zh-TW"/>
        </w:rPr>
        <w:t xml:space="preserve">, </w:t>
      </w:r>
      <w:r w:rsidR="00B8395F">
        <w:rPr>
          <w:color w:val="000000"/>
          <w:lang w:eastAsia="zh-TW"/>
        </w:rPr>
        <w:t>Japan</w:t>
      </w:r>
      <w:r w:rsidR="00B642E5" w:rsidRPr="008B29A9">
        <w:rPr>
          <w:rFonts w:hint="eastAsia"/>
          <w:color w:val="000000"/>
          <w:lang w:eastAsia="zh-TW"/>
        </w:rPr>
        <w:t xml:space="preserve">. </w:t>
      </w:r>
    </w:p>
    <w:p w14:paraId="5E675A0E" w14:textId="77777777" w:rsidR="00B642E5" w:rsidRPr="008B29A9" w:rsidRDefault="004E5962" w:rsidP="00A95B50">
      <w:pPr>
        <w:pStyle w:val="Affiliation"/>
        <w:rPr>
          <w:color w:val="000000"/>
          <w:lang w:eastAsia="zh-TW"/>
        </w:rPr>
      </w:pPr>
      <w:r w:rsidRPr="008B29A9">
        <w:rPr>
          <w:rFonts w:hint="eastAsia"/>
          <w:color w:val="000000"/>
          <w:lang w:eastAsia="zh-TW"/>
        </w:rPr>
        <w:t>(</w:t>
      </w:r>
      <w:r w:rsidR="0033004A">
        <w:rPr>
          <w:color w:val="000000"/>
          <w:lang w:eastAsia="zh-TW"/>
        </w:rPr>
        <w:t>*</w:t>
      </w:r>
      <w:r w:rsidR="006C50AD">
        <w:rPr>
          <w:color w:val="000000"/>
          <w:lang w:eastAsia="zh-TW"/>
        </w:rPr>
        <w:t>E</w:t>
      </w:r>
      <w:r w:rsidR="00B8395F">
        <w:rPr>
          <w:color w:val="000000"/>
          <w:lang w:eastAsia="zh-TW"/>
        </w:rPr>
        <w:t>mail: XXX</w:t>
      </w:r>
      <w:r w:rsidRPr="008B29A9">
        <w:rPr>
          <w:color w:val="000000"/>
          <w:lang w:eastAsia="zh-TW"/>
        </w:rPr>
        <w:t>@</w:t>
      </w:r>
      <w:r w:rsidR="00B8395F">
        <w:rPr>
          <w:color w:val="000000"/>
          <w:lang w:eastAsia="zh-TW"/>
        </w:rPr>
        <w:t>XXX</w:t>
      </w:r>
      <w:r w:rsidRPr="008B29A9">
        <w:rPr>
          <w:color w:val="000000"/>
          <w:lang w:eastAsia="zh-TW"/>
        </w:rPr>
        <w:t>.</w:t>
      </w:r>
      <w:r w:rsidR="003640B3">
        <w:rPr>
          <w:color w:val="000000"/>
          <w:lang w:eastAsia="zh-TW"/>
        </w:rPr>
        <w:t>or</w:t>
      </w:r>
      <w:r w:rsidRPr="008B29A9">
        <w:rPr>
          <w:color w:val="000000"/>
          <w:lang w:eastAsia="zh-TW"/>
        </w:rPr>
        <w:t>.</w:t>
      </w:r>
      <w:r w:rsidR="00B8395F">
        <w:rPr>
          <w:color w:val="000000"/>
          <w:lang w:eastAsia="zh-TW"/>
        </w:rPr>
        <w:t>jp</w:t>
      </w:r>
      <w:r w:rsidRPr="008B29A9">
        <w:rPr>
          <w:rFonts w:hint="eastAsia"/>
          <w:color w:val="000000"/>
          <w:lang w:eastAsia="zh-TW"/>
        </w:rPr>
        <w:t>)</w:t>
      </w:r>
    </w:p>
    <w:p w14:paraId="3DF6BD94" w14:textId="77777777" w:rsidR="00A95B50" w:rsidRPr="008B29A9" w:rsidRDefault="00A95B50" w:rsidP="00A95B50">
      <w:pPr>
        <w:pStyle w:val="Affiliation"/>
        <w:rPr>
          <w:color w:val="000000"/>
          <w:lang w:eastAsia="zh-TW"/>
        </w:rPr>
      </w:pPr>
    </w:p>
    <w:p w14:paraId="3DD39F39" w14:textId="77777777" w:rsidR="00635C7F" w:rsidRPr="008B29A9" w:rsidRDefault="00635C7F" w:rsidP="00635C7F">
      <w:pPr>
        <w:pStyle w:val="Abstracttitle"/>
        <w:rPr>
          <w:b w:val="0"/>
          <w:caps w:val="0"/>
          <w:color w:val="000000"/>
          <w:lang w:eastAsia="zh-TW"/>
        </w:rPr>
      </w:pPr>
    </w:p>
    <w:p w14:paraId="7A9019FB" w14:textId="77777777" w:rsidR="002402CB" w:rsidRPr="002C165F" w:rsidRDefault="00635C7F" w:rsidP="002C165F">
      <w:pPr>
        <w:pStyle w:val="Abstracttext"/>
        <w:rPr>
          <w:b w:val="0"/>
          <w:bCs w:val="0"/>
          <w:color w:val="000000"/>
          <w:lang w:eastAsia="zh-TW"/>
        </w:rPr>
      </w:pPr>
      <w:r w:rsidRPr="008B29A9">
        <w:rPr>
          <w:rFonts w:hint="eastAsia"/>
          <w:color w:val="000000"/>
        </w:rPr>
        <w:t>A</w:t>
      </w:r>
      <w:r w:rsidR="00936C3C">
        <w:rPr>
          <w:color w:val="000000"/>
        </w:rPr>
        <w:t>bstract</w:t>
      </w:r>
      <w:r w:rsidR="002402CB" w:rsidRPr="008B29A9">
        <w:rPr>
          <w:rFonts w:hint="eastAsia"/>
          <w:color w:val="000000"/>
          <w:lang w:eastAsia="zh-TW"/>
        </w:rPr>
        <w:t xml:space="preserve">: </w:t>
      </w:r>
      <w:r w:rsidR="002402CB" w:rsidRPr="002C165F">
        <w:rPr>
          <w:b w:val="0"/>
          <w:bCs w:val="0"/>
          <w:color w:val="000000"/>
        </w:rPr>
        <w:t>These mandatory guidelines are provided for the preparation of papers accepted for publication</w:t>
      </w:r>
      <w:r w:rsidR="002402CB" w:rsidRPr="002C165F">
        <w:rPr>
          <w:rFonts w:hint="eastAsia"/>
          <w:b w:val="0"/>
          <w:bCs w:val="0"/>
          <w:color w:val="000000"/>
        </w:rPr>
        <w:t>.</w:t>
      </w:r>
      <w:r w:rsidR="002402CB" w:rsidRPr="002C165F">
        <w:rPr>
          <w:b w:val="0"/>
          <w:bCs w:val="0"/>
          <w:color w:val="000000"/>
        </w:rPr>
        <w:t xml:space="preserve"> Reproduction is made directly from author-prepared manuscripts, in electronic form, in A4 paper size 297mm x 210mm (11.69 x 8.27 inches). </w:t>
      </w:r>
      <w:r w:rsidR="00FD1478" w:rsidRPr="002C165F">
        <w:rPr>
          <w:b w:val="0"/>
          <w:bCs w:val="0"/>
          <w:color w:val="000000"/>
        </w:rPr>
        <w:t xml:space="preserve">The uploaded file must </w:t>
      </w:r>
      <w:r w:rsidR="00FD1478" w:rsidRPr="002C165F">
        <w:rPr>
          <w:b w:val="0"/>
          <w:bCs w:val="0"/>
          <w:color w:val="EE0000"/>
        </w:rPr>
        <w:t>be converted to a PDF format</w:t>
      </w:r>
      <w:r w:rsidR="00587BAF">
        <w:rPr>
          <w:b w:val="0"/>
          <w:bCs w:val="0"/>
          <w:color w:val="EE0000"/>
        </w:rPr>
        <w:t xml:space="preserve"> (file size &lt; </w:t>
      </w:r>
      <w:r w:rsidR="00587BAF">
        <w:rPr>
          <w:b w:val="0"/>
          <w:bCs w:val="0"/>
          <w:color w:val="EE0000"/>
          <w:lang w:val="en-US"/>
        </w:rPr>
        <w:t>100Mb</w:t>
      </w:r>
      <w:r w:rsidR="00587BAF">
        <w:rPr>
          <w:b w:val="0"/>
          <w:bCs w:val="0"/>
          <w:color w:val="EE0000"/>
        </w:rPr>
        <w:t>)</w:t>
      </w:r>
      <w:r w:rsidR="00FD1478" w:rsidRPr="002C165F">
        <w:rPr>
          <w:b w:val="0"/>
          <w:bCs w:val="0"/>
          <w:color w:val="EE0000"/>
        </w:rPr>
        <w:t xml:space="preserve"> and</w:t>
      </w:r>
      <w:r w:rsidR="00587BAF">
        <w:rPr>
          <w:b w:val="0"/>
          <w:bCs w:val="0"/>
          <w:color w:val="EE0000"/>
        </w:rPr>
        <w:t xml:space="preserve"> </w:t>
      </w:r>
      <w:r w:rsidR="00587BAF">
        <w:rPr>
          <w:b w:val="0"/>
          <w:bCs w:val="0"/>
          <w:color w:val="EE0000"/>
          <w:lang w:val="en-US"/>
        </w:rPr>
        <w:t>must</w:t>
      </w:r>
      <w:r w:rsidR="00FD1478" w:rsidRPr="002C165F">
        <w:rPr>
          <w:rFonts w:hint="eastAsia"/>
          <w:b w:val="0"/>
          <w:bCs w:val="0"/>
          <w:color w:val="EE0000"/>
        </w:rPr>
        <w:t xml:space="preserve"> </w:t>
      </w:r>
      <w:r w:rsidR="00FD1478" w:rsidRPr="002C165F">
        <w:rPr>
          <w:b w:val="0"/>
          <w:bCs w:val="0"/>
          <w:color w:val="EE0000"/>
        </w:rPr>
        <w:t xml:space="preserve">not exceed </w:t>
      </w:r>
      <w:r w:rsidR="00587BAF">
        <w:rPr>
          <w:b w:val="0"/>
          <w:bCs w:val="0"/>
          <w:color w:val="EE0000"/>
        </w:rPr>
        <w:t>four</w:t>
      </w:r>
      <w:r w:rsidR="00FD1478" w:rsidRPr="002C165F">
        <w:rPr>
          <w:b w:val="0"/>
          <w:bCs w:val="0"/>
          <w:color w:val="EE0000"/>
        </w:rPr>
        <w:t xml:space="preserve"> pages</w:t>
      </w:r>
      <w:r w:rsidR="00FD1478" w:rsidRPr="002C165F">
        <w:rPr>
          <w:rFonts w:hint="eastAsia"/>
          <w:b w:val="0"/>
          <w:bCs w:val="0"/>
          <w:color w:val="000000"/>
        </w:rPr>
        <w:t>.</w:t>
      </w:r>
      <w:r w:rsidR="00FD1478" w:rsidRPr="002C165F">
        <w:rPr>
          <w:b w:val="0"/>
          <w:bCs w:val="0"/>
          <w:color w:val="000000"/>
        </w:rPr>
        <w:t xml:space="preserve"> The upload file name should follow the format: </w:t>
      </w:r>
      <w:r w:rsidR="001B58BB">
        <w:rPr>
          <w:b w:val="0"/>
          <w:bCs w:val="0"/>
          <w:color w:val="000000"/>
        </w:rPr>
        <w:t>R</w:t>
      </w:r>
      <w:r w:rsidR="007A57A8" w:rsidRPr="002C165F">
        <w:rPr>
          <w:b w:val="0"/>
          <w:bCs w:val="0"/>
          <w:color w:val="000000"/>
        </w:rPr>
        <w:t>eception</w:t>
      </w:r>
      <w:r w:rsidR="001B58BB">
        <w:rPr>
          <w:b w:val="0"/>
          <w:bCs w:val="0"/>
          <w:color w:val="000000"/>
        </w:rPr>
        <w:t>N</w:t>
      </w:r>
      <w:r w:rsidR="007A57A8" w:rsidRPr="002C165F">
        <w:rPr>
          <w:b w:val="0"/>
          <w:bCs w:val="0"/>
          <w:color w:val="000000"/>
        </w:rPr>
        <w:t>umber_</w:t>
      </w:r>
      <w:r w:rsidR="001B58BB">
        <w:rPr>
          <w:b w:val="0"/>
          <w:bCs w:val="0"/>
          <w:color w:val="000000"/>
        </w:rPr>
        <w:t>LastN</w:t>
      </w:r>
      <w:r w:rsidR="007A57A8" w:rsidRPr="002C165F">
        <w:rPr>
          <w:b w:val="0"/>
          <w:bCs w:val="0"/>
          <w:color w:val="000000"/>
        </w:rPr>
        <w:t>ame.pdf (e.g. 52_</w:t>
      </w:r>
      <w:r w:rsidR="00546C08">
        <w:rPr>
          <w:b w:val="0"/>
          <w:bCs w:val="0"/>
          <w:color w:val="000000"/>
        </w:rPr>
        <w:t>Kobayashi</w:t>
      </w:r>
      <w:r w:rsidR="007A57A8" w:rsidRPr="002C165F">
        <w:rPr>
          <w:b w:val="0"/>
          <w:bCs w:val="0"/>
          <w:color w:val="000000"/>
        </w:rPr>
        <w:t>.pdf</w:t>
      </w:r>
      <w:r w:rsidR="00FD1478" w:rsidRPr="002C165F">
        <w:rPr>
          <w:b w:val="0"/>
          <w:bCs w:val="0"/>
          <w:color w:val="000000"/>
        </w:rPr>
        <w:t xml:space="preserve">). The </w:t>
      </w:r>
      <w:r w:rsidR="007A57A8" w:rsidRPr="002C165F">
        <w:rPr>
          <w:b w:val="0"/>
          <w:bCs w:val="0"/>
          <w:color w:val="000000"/>
        </w:rPr>
        <w:t>reception number</w:t>
      </w:r>
      <w:r w:rsidR="00FD1478" w:rsidRPr="002C165F">
        <w:rPr>
          <w:b w:val="0"/>
          <w:bCs w:val="0"/>
          <w:color w:val="000000"/>
        </w:rPr>
        <w:t xml:space="preserve"> can be found </w:t>
      </w:r>
      <w:r w:rsidR="00415DD5" w:rsidRPr="002C165F">
        <w:rPr>
          <w:b w:val="0"/>
          <w:bCs w:val="0"/>
          <w:color w:val="000000"/>
        </w:rPr>
        <w:t xml:space="preserve">in </w:t>
      </w:r>
      <w:r w:rsidR="007A57A8" w:rsidRPr="002C165F">
        <w:rPr>
          <w:b w:val="0"/>
          <w:bCs w:val="0"/>
          <w:color w:val="000000"/>
        </w:rPr>
        <w:t>the registration email</w:t>
      </w:r>
      <w:r w:rsidR="00FD1478" w:rsidRPr="002C165F">
        <w:rPr>
          <w:b w:val="0"/>
          <w:bCs w:val="0"/>
          <w:color w:val="000000"/>
        </w:rPr>
        <w:t>.</w:t>
      </w:r>
      <w:r w:rsidR="002402CB" w:rsidRPr="002C165F">
        <w:rPr>
          <w:b w:val="0"/>
          <w:bCs w:val="0"/>
          <w:color w:val="000000"/>
          <w:sz w:val="21"/>
          <w:szCs w:val="21"/>
          <w:lang w:eastAsia="zh-TW"/>
        </w:rPr>
        <w:t xml:space="preserve"> </w:t>
      </w:r>
      <w:r w:rsidR="00850435" w:rsidRPr="00850435">
        <w:rPr>
          <w:b w:val="0"/>
          <w:bCs w:val="0"/>
          <w:color w:val="000000"/>
          <w:sz w:val="21"/>
          <w:szCs w:val="21"/>
          <w:lang w:eastAsia="zh-TW"/>
        </w:rPr>
        <w:t>For formatting not specified</w:t>
      </w:r>
      <w:r w:rsidR="00850435">
        <w:rPr>
          <w:b w:val="0"/>
          <w:bCs w:val="0"/>
          <w:color w:val="000000"/>
          <w:sz w:val="21"/>
          <w:szCs w:val="21"/>
          <w:lang w:val="en-US" w:eastAsia="zh-TW"/>
        </w:rPr>
        <w:t xml:space="preserve"> below</w:t>
      </w:r>
      <w:r w:rsidR="00850435" w:rsidRPr="00850435">
        <w:rPr>
          <w:rFonts w:hint="eastAsia"/>
          <w:b w:val="0"/>
          <w:bCs w:val="0"/>
          <w:color w:val="000000"/>
          <w:sz w:val="21"/>
          <w:szCs w:val="21"/>
        </w:rPr>
        <w:t>,</w:t>
      </w:r>
      <w:r w:rsidR="00850435" w:rsidRPr="00850435">
        <w:rPr>
          <w:b w:val="0"/>
          <w:bCs w:val="0"/>
          <w:color w:val="000000"/>
          <w:sz w:val="21"/>
          <w:szCs w:val="21"/>
          <w:lang w:eastAsia="zh-TW"/>
        </w:rPr>
        <w:t xml:space="preserve"> authors may use their own discretion; however, manuscripts should be prepared with careful consideration for reviewer readability.</w:t>
      </w:r>
    </w:p>
    <w:p w14:paraId="0541AEF1" w14:textId="77777777" w:rsidR="002402CB" w:rsidRPr="008B29A9" w:rsidRDefault="002402CB" w:rsidP="002402CB">
      <w:pPr>
        <w:pStyle w:val="Abstracttext"/>
        <w:rPr>
          <w:color w:val="000000"/>
          <w:lang w:val="en-US" w:eastAsia="zh-TW"/>
        </w:rPr>
      </w:pPr>
    </w:p>
    <w:p w14:paraId="43E117A9" w14:textId="77777777" w:rsidR="00113F11" w:rsidRPr="008B29A9" w:rsidRDefault="00113F11" w:rsidP="000A1313">
      <w:pPr>
        <w:pStyle w:val="Keywords"/>
      </w:pPr>
      <w:r w:rsidRPr="008B29A9">
        <w:rPr>
          <w:b/>
        </w:rPr>
        <w:t>K</w:t>
      </w:r>
      <w:r w:rsidR="00936C3C">
        <w:rPr>
          <w:b/>
        </w:rPr>
        <w:t>eywords</w:t>
      </w:r>
      <w:r w:rsidRPr="008B29A9">
        <w:rPr>
          <w:b/>
        </w:rPr>
        <w:t xml:space="preserve">:  </w:t>
      </w:r>
      <w:r w:rsidRPr="008B29A9">
        <w:t>Manuscripts</w:t>
      </w:r>
      <w:r w:rsidR="00FB4AEF">
        <w:t>;</w:t>
      </w:r>
      <w:r w:rsidRPr="008B29A9">
        <w:t xml:space="preserve"> Proceedings</w:t>
      </w:r>
      <w:r w:rsidR="00FB4AEF">
        <w:t>;</w:t>
      </w:r>
      <w:r w:rsidRPr="008B29A9">
        <w:t xml:space="preserve"> Guidelines for Authors</w:t>
      </w:r>
      <w:r w:rsidR="00FB4AEF">
        <w:t>;</w:t>
      </w:r>
      <w:r w:rsidRPr="008B29A9">
        <w:t xml:space="preserve"> </w:t>
      </w:r>
      <w:proofErr w:type="spellStart"/>
      <w:r w:rsidRPr="008B29A9">
        <w:t>Styleguides</w:t>
      </w:r>
      <w:proofErr w:type="spellEnd"/>
      <w:r w:rsidR="00FB4AEF">
        <w:t>;</w:t>
      </w:r>
      <w:r w:rsidRPr="008B29A9">
        <w:t xml:space="preserve"> CDROM</w:t>
      </w:r>
      <w:r w:rsidR="00546C08">
        <w:t>, Satellite</w:t>
      </w:r>
    </w:p>
    <w:p w14:paraId="2D558C82" w14:textId="77777777" w:rsidR="00EA1BE4" w:rsidRPr="008B29A9" w:rsidRDefault="00EA1BE4">
      <w:pPr>
        <w:rPr>
          <w:color w:val="000000"/>
          <w:lang w:eastAsia="zh-TW"/>
        </w:rPr>
      </w:pPr>
    </w:p>
    <w:p w14:paraId="45FC1019" w14:textId="77777777" w:rsidR="00B26D2E" w:rsidRPr="008B29A9" w:rsidRDefault="00B26D2E">
      <w:pPr>
        <w:rPr>
          <w:color w:val="000000"/>
        </w:rPr>
      </w:pPr>
    </w:p>
    <w:p w14:paraId="720263C0" w14:textId="77777777" w:rsidR="00B26D2E" w:rsidRPr="008B29A9" w:rsidRDefault="00B26D2E">
      <w:pPr>
        <w:rPr>
          <w:color w:val="000000"/>
        </w:rPr>
        <w:sectPr w:rsidR="00B26D2E" w:rsidRPr="008B29A9" w:rsidSect="008757FD">
          <w:headerReference w:type="default" r:id="rId7"/>
          <w:type w:val="continuous"/>
          <w:pgSz w:w="11907" w:h="16783" w:code="9"/>
          <w:pgMar w:top="1418" w:right="1134" w:bottom="1418" w:left="1134" w:header="0" w:footer="1077" w:gutter="0"/>
          <w:pgNumType w:start="16"/>
          <w:cols w:space="357" w:equalWidth="0">
            <w:col w:w="9621" w:space="357"/>
          </w:cols>
          <w:titlePg/>
        </w:sectPr>
      </w:pPr>
    </w:p>
    <w:p w14:paraId="60B9A054" w14:textId="77777777" w:rsidR="00B26D2E" w:rsidRPr="006F53F1" w:rsidRDefault="006F53F1" w:rsidP="0008442F">
      <w:pPr>
        <w:pStyle w:val="1"/>
        <w:rPr>
          <w:caps w:val="0"/>
          <w:color w:val="000000"/>
        </w:rPr>
      </w:pPr>
      <w:r w:rsidRPr="006F53F1">
        <w:rPr>
          <w:caps w:val="0"/>
          <w:color w:val="000000"/>
        </w:rPr>
        <w:t>Introduction</w:t>
      </w:r>
    </w:p>
    <w:p w14:paraId="4C489FCA" w14:textId="77777777" w:rsidR="00B26D2E" w:rsidRPr="008B29A9" w:rsidRDefault="00B26D2E" w:rsidP="0008442F">
      <w:pPr>
        <w:pStyle w:val="2"/>
        <w:rPr>
          <w:color w:val="000000"/>
        </w:rPr>
      </w:pPr>
      <w:r w:rsidRPr="008B29A9">
        <w:rPr>
          <w:color w:val="000000"/>
        </w:rPr>
        <w:t>General Instructions</w:t>
      </w:r>
    </w:p>
    <w:p w14:paraId="1926EA18" w14:textId="77777777" w:rsidR="00B26D2E" w:rsidRPr="008B29A9" w:rsidRDefault="00B26D2E" w:rsidP="00373ECF">
      <w:pPr>
        <w:ind w:firstLine="199"/>
        <w:rPr>
          <w:color w:val="000000"/>
        </w:rPr>
      </w:pPr>
      <w:r w:rsidRPr="008B29A9">
        <w:rPr>
          <w:color w:val="000000"/>
        </w:rPr>
        <w:t xml:space="preserve">The paper should have the following structure: </w:t>
      </w:r>
    </w:p>
    <w:p w14:paraId="04EF48CE" w14:textId="77777777" w:rsidR="00B26D2E" w:rsidRPr="008B29A9" w:rsidRDefault="00B26D2E">
      <w:pPr>
        <w:pStyle w:val="Listnumbers"/>
        <w:rPr>
          <w:color w:val="000000"/>
          <w:sz w:val="20"/>
        </w:rPr>
      </w:pPr>
      <w:r w:rsidRPr="008B29A9">
        <w:rPr>
          <w:color w:val="000000"/>
          <w:sz w:val="20"/>
        </w:rPr>
        <w:t>Title of the paper</w:t>
      </w:r>
    </w:p>
    <w:p w14:paraId="6AC8AF25" w14:textId="77777777" w:rsidR="00B26D2E" w:rsidRPr="008B29A9" w:rsidRDefault="00B26D2E">
      <w:pPr>
        <w:pStyle w:val="Listnumbers"/>
        <w:rPr>
          <w:color w:val="000000"/>
          <w:sz w:val="20"/>
        </w:rPr>
      </w:pPr>
      <w:r w:rsidRPr="008B29A9">
        <w:rPr>
          <w:color w:val="000000"/>
          <w:sz w:val="20"/>
        </w:rPr>
        <w:t xml:space="preserve">Authors and affiliation </w:t>
      </w:r>
    </w:p>
    <w:p w14:paraId="2FF41401" w14:textId="77777777" w:rsidR="00B26D2E" w:rsidRPr="008B29A9" w:rsidRDefault="00FA1FD4">
      <w:pPr>
        <w:pStyle w:val="Listnumbers"/>
        <w:rPr>
          <w:color w:val="000000"/>
          <w:sz w:val="20"/>
        </w:rPr>
      </w:pPr>
      <w:r w:rsidRPr="008B29A9">
        <w:rPr>
          <w:color w:val="000000"/>
          <w:sz w:val="20"/>
        </w:rPr>
        <w:t>Keywords (</w:t>
      </w:r>
      <w:r w:rsidRPr="008B29A9">
        <w:rPr>
          <w:rFonts w:hint="eastAsia"/>
          <w:color w:val="000000"/>
          <w:sz w:val="20"/>
        </w:rPr>
        <w:t>5</w:t>
      </w:r>
      <w:r w:rsidR="00546C08">
        <w:rPr>
          <w:color w:val="000000"/>
          <w:sz w:val="20"/>
        </w:rPr>
        <w:t>-8</w:t>
      </w:r>
      <w:r w:rsidR="00B26D2E" w:rsidRPr="008B29A9">
        <w:rPr>
          <w:color w:val="000000"/>
          <w:sz w:val="20"/>
        </w:rPr>
        <w:t xml:space="preserve"> words)</w:t>
      </w:r>
    </w:p>
    <w:p w14:paraId="41B0440D" w14:textId="77777777" w:rsidR="00B26D2E" w:rsidRPr="008B29A9" w:rsidRDefault="00B26D2E">
      <w:pPr>
        <w:pStyle w:val="Listnumbers"/>
        <w:rPr>
          <w:color w:val="000000"/>
          <w:sz w:val="20"/>
        </w:rPr>
      </w:pPr>
      <w:r w:rsidRPr="008B29A9">
        <w:rPr>
          <w:color w:val="000000"/>
          <w:sz w:val="20"/>
        </w:rPr>
        <w:t>Abstract (</w:t>
      </w:r>
      <w:r w:rsidR="00B544EA">
        <w:rPr>
          <w:color w:val="000000"/>
          <w:sz w:val="20"/>
        </w:rPr>
        <w:t>l</w:t>
      </w:r>
      <w:r w:rsidR="007B3AF3">
        <w:rPr>
          <w:color w:val="000000"/>
          <w:sz w:val="20"/>
        </w:rPr>
        <w:t>ess than</w:t>
      </w:r>
      <w:r w:rsidRPr="008B29A9">
        <w:rPr>
          <w:color w:val="000000"/>
          <w:sz w:val="20"/>
        </w:rPr>
        <w:t xml:space="preserve"> </w:t>
      </w:r>
      <w:r w:rsidR="007B3AF3">
        <w:rPr>
          <w:color w:val="000000"/>
          <w:sz w:val="20"/>
        </w:rPr>
        <w:t>3</w:t>
      </w:r>
      <w:r w:rsidRPr="008B29A9">
        <w:rPr>
          <w:color w:val="000000"/>
          <w:sz w:val="20"/>
        </w:rPr>
        <w:t>00 words)</w:t>
      </w:r>
    </w:p>
    <w:p w14:paraId="222F90D3" w14:textId="77777777" w:rsidR="00E47106" w:rsidRDefault="00B26D2E" w:rsidP="00E83B32">
      <w:pPr>
        <w:pStyle w:val="Listnumbers"/>
        <w:ind w:left="709" w:hanging="352"/>
        <w:rPr>
          <w:color w:val="000000"/>
          <w:sz w:val="20"/>
        </w:rPr>
      </w:pPr>
      <w:r w:rsidRPr="00E47106">
        <w:rPr>
          <w:color w:val="000000"/>
          <w:sz w:val="20"/>
        </w:rPr>
        <w:t>Introduction</w:t>
      </w:r>
    </w:p>
    <w:p w14:paraId="15D3A9EC" w14:textId="77777777" w:rsidR="00B26D2E" w:rsidRPr="00E47106" w:rsidRDefault="00E47106" w:rsidP="00E47106">
      <w:pPr>
        <w:pStyle w:val="Listnumbers"/>
        <w:ind w:left="709" w:hanging="352"/>
        <w:rPr>
          <w:color w:val="000000"/>
          <w:sz w:val="20"/>
        </w:rPr>
      </w:pPr>
      <w:r>
        <w:rPr>
          <w:color w:val="000000"/>
          <w:sz w:val="20"/>
        </w:rPr>
        <w:t>Methods, Results, Discussion, Conclusions</w:t>
      </w:r>
    </w:p>
    <w:p w14:paraId="742A9035" w14:textId="77777777" w:rsidR="00B26D2E" w:rsidRPr="008B29A9" w:rsidRDefault="00B26D2E">
      <w:pPr>
        <w:pStyle w:val="Listnumbers"/>
        <w:rPr>
          <w:color w:val="000000"/>
          <w:sz w:val="20"/>
        </w:rPr>
      </w:pPr>
      <w:r w:rsidRPr="008B29A9">
        <w:rPr>
          <w:color w:val="000000"/>
          <w:sz w:val="20"/>
        </w:rPr>
        <w:t>References</w:t>
      </w:r>
    </w:p>
    <w:p w14:paraId="1FEB3A6A" w14:textId="77777777" w:rsidR="00B26D2E" w:rsidRPr="00E47106" w:rsidRDefault="00B26D2E" w:rsidP="00E47106">
      <w:pPr>
        <w:pStyle w:val="Listnumbers"/>
        <w:rPr>
          <w:color w:val="000000"/>
          <w:sz w:val="20"/>
        </w:rPr>
      </w:pPr>
      <w:r w:rsidRPr="008B29A9">
        <w:rPr>
          <w:color w:val="000000"/>
          <w:sz w:val="20"/>
        </w:rPr>
        <w:t xml:space="preserve">Acknowledgements </w:t>
      </w:r>
    </w:p>
    <w:p w14:paraId="1E2CC369" w14:textId="77777777" w:rsidR="00B26D2E" w:rsidRPr="008B29A9" w:rsidRDefault="00B26D2E">
      <w:pPr>
        <w:rPr>
          <w:color w:val="000000"/>
        </w:rPr>
      </w:pPr>
    </w:p>
    <w:p w14:paraId="365150E3" w14:textId="77777777" w:rsidR="00B26D2E" w:rsidRPr="008B29A9" w:rsidRDefault="00B26D2E" w:rsidP="0008442F">
      <w:pPr>
        <w:pStyle w:val="2"/>
        <w:rPr>
          <w:color w:val="000000"/>
        </w:rPr>
      </w:pPr>
      <w:r w:rsidRPr="008B29A9">
        <w:rPr>
          <w:color w:val="000000"/>
        </w:rPr>
        <w:t>Page Layout, Spacing and Margins</w:t>
      </w:r>
    </w:p>
    <w:p w14:paraId="6898E1B7" w14:textId="77777777" w:rsidR="00FA1FD4" w:rsidRPr="008B29A9" w:rsidRDefault="00B26D2E" w:rsidP="00635C7F">
      <w:pPr>
        <w:ind w:firstLine="199"/>
        <w:rPr>
          <w:color w:val="000000"/>
        </w:rPr>
      </w:pPr>
      <w:r w:rsidRPr="008B29A9">
        <w:rPr>
          <w:color w:val="000000"/>
        </w:rPr>
        <w:t>The paper must be compiled in one column for the Title and Abstract and in two co</w:t>
      </w:r>
      <w:r w:rsidR="00E748FE" w:rsidRPr="008B29A9">
        <w:rPr>
          <w:color w:val="000000"/>
        </w:rPr>
        <w:t xml:space="preserve">lumns for all subsequent text. </w:t>
      </w:r>
      <w:r w:rsidRPr="008B29A9">
        <w:rPr>
          <w:color w:val="000000"/>
        </w:rPr>
        <w:t xml:space="preserve">All text should be single-spaced unless otherwise stated herein. Left and </w:t>
      </w:r>
      <w:r w:rsidR="00823036" w:rsidRPr="008B29A9">
        <w:rPr>
          <w:color w:val="000000"/>
        </w:rPr>
        <w:t>right-justified</w:t>
      </w:r>
      <w:r w:rsidRPr="008B29A9">
        <w:rPr>
          <w:color w:val="000000"/>
        </w:rPr>
        <w:t xml:space="preserve"> typing is preferred.</w:t>
      </w:r>
    </w:p>
    <w:p w14:paraId="4C180DBC" w14:textId="77777777" w:rsidR="00635C7F" w:rsidRPr="008B29A9" w:rsidRDefault="00635C7F" w:rsidP="00635C7F">
      <w:pPr>
        <w:ind w:firstLine="199"/>
        <w:rPr>
          <w:color w:val="000000"/>
        </w:rPr>
      </w:pPr>
    </w:p>
    <w:p w14:paraId="51D3C07C" w14:textId="77777777" w:rsidR="00B26D2E" w:rsidRPr="008B29A9" w:rsidRDefault="00113F11" w:rsidP="002A6C06">
      <w:pPr>
        <w:pStyle w:val="FigTablecaptionwithoneline"/>
        <w:rPr>
          <w:color w:val="000000"/>
        </w:rPr>
      </w:pPr>
      <w:r w:rsidRPr="008B29A9">
        <w:rPr>
          <w:color w:val="000000"/>
        </w:rPr>
        <w:t>Table 1.  Margin settings for A4 size paper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650"/>
        <w:gridCol w:w="740"/>
        <w:gridCol w:w="851"/>
      </w:tblGrid>
      <w:tr w:rsidR="00B26D2E" w:rsidRPr="008B29A9" w14:paraId="45D9F2EF" w14:textId="77777777">
        <w:trPr>
          <w:jc w:val="center"/>
        </w:trPr>
        <w:tc>
          <w:tcPr>
            <w:tcW w:w="1650" w:type="dxa"/>
            <w:tcBorders>
              <w:top w:val="single" w:sz="4" w:space="0" w:color="auto"/>
              <w:left w:val="single" w:sz="4" w:space="0" w:color="auto"/>
              <w:bottom w:val="single" w:sz="6" w:space="0" w:color="008000"/>
              <w:right w:val="single" w:sz="4" w:space="0" w:color="auto"/>
            </w:tcBorders>
          </w:tcPr>
          <w:p w14:paraId="438C310F" w14:textId="77777777" w:rsidR="00B26D2E" w:rsidRPr="008B29A9" w:rsidRDefault="00B26D2E">
            <w:pPr>
              <w:pStyle w:val="Tablecelltext"/>
              <w:jc w:val="left"/>
              <w:rPr>
                <w:color w:val="000000"/>
              </w:rPr>
            </w:pPr>
            <w:r w:rsidRPr="008B29A9">
              <w:rPr>
                <w:color w:val="000000"/>
              </w:rPr>
              <w:t>Setting</w:t>
            </w:r>
          </w:p>
        </w:tc>
        <w:tc>
          <w:tcPr>
            <w:tcW w:w="1591" w:type="dxa"/>
            <w:gridSpan w:val="2"/>
            <w:tcBorders>
              <w:top w:val="single" w:sz="4" w:space="0" w:color="auto"/>
              <w:left w:val="single" w:sz="4" w:space="0" w:color="auto"/>
              <w:bottom w:val="single" w:sz="4" w:space="0" w:color="auto"/>
              <w:right w:val="single" w:sz="4" w:space="0" w:color="auto"/>
            </w:tcBorders>
          </w:tcPr>
          <w:p w14:paraId="7442E862" w14:textId="77777777" w:rsidR="00B26D2E" w:rsidRPr="008B29A9" w:rsidRDefault="00B26D2E">
            <w:pPr>
              <w:pStyle w:val="Tablecelltext"/>
              <w:rPr>
                <w:color w:val="000000"/>
              </w:rPr>
            </w:pPr>
            <w:r w:rsidRPr="008B29A9">
              <w:rPr>
                <w:color w:val="000000"/>
              </w:rPr>
              <w:t>A4 size paper</w:t>
            </w:r>
          </w:p>
        </w:tc>
      </w:tr>
      <w:tr w:rsidR="00B26D2E" w:rsidRPr="008B29A9" w14:paraId="627D714D" w14:textId="77777777">
        <w:trPr>
          <w:jc w:val="center"/>
        </w:trPr>
        <w:tc>
          <w:tcPr>
            <w:tcW w:w="1650" w:type="dxa"/>
            <w:tcBorders>
              <w:top w:val="nil"/>
              <w:left w:val="single" w:sz="4" w:space="0" w:color="auto"/>
              <w:right w:val="single" w:sz="4" w:space="0" w:color="auto"/>
            </w:tcBorders>
          </w:tcPr>
          <w:p w14:paraId="55499410" w14:textId="77777777" w:rsidR="00B26D2E" w:rsidRPr="008B29A9" w:rsidRDefault="00B26D2E">
            <w:pPr>
              <w:pStyle w:val="Tablecelltext"/>
              <w:jc w:val="left"/>
              <w:rPr>
                <w:color w:val="000000"/>
              </w:rPr>
            </w:pPr>
          </w:p>
        </w:tc>
        <w:tc>
          <w:tcPr>
            <w:tcW w:w="740" w:type="dxa"/>
            <w:tcBorders>
              <w:top w:val="nil"/>
              <w:left w:val="single" w:sz="4" w:space="0" w:color="auto"/>
              <w:bottom w:val="nil"/>
              <w:right w:val="nil"/>
            </w:tcBorders>
          </w:tcPr>
          <w:p w14:paraId="02C21078" w14:textId="77777777" w:rsidR="00B26D2E" w:rsidRPr="008B29A9" w:rsidRDefault="00B26D2E">
            <w:pPr>
              <w:pStyle w:val="Tablecelltext"/>
              <w:rPr>
                <w:color w:val="000000"/>
              </w:rPr>
            </w:pPr>
            <w:r w:rsidRPr="008B29A9">
              <w:rPr>
                <w:color w:val="000000"/>
              </w:rPr>
              <w:t>mm</w:t>
            </w:r>
          </w:p>
        </w:tc>
        <w:tc>
          <w:tcPr>
            <w:tcW w:w="851" w:type="dxa"/>
            <w:tcBorders>
              <w:top w:val="nil"/>
              <w:left w:val="nil"/>
              <w:bottom w:val="nil"/>
              <w:right w:val="single" w:sz="4" w:space="0" w:color="auto"/>
            </w:tcBorders>
          </w:tcPr>
          <w:p w14:paraId="69FE7939" w14:textId="77777777" w:rsidR="00B26D2E" w:rsidRPr="008B29A9" w:rsidRDefault="00B26D2E">
            <w:pPr>
              <w:pStyle w:val="Tablecelltext"/>
              <w:rPr>
                <w:color w:val="000000"/>
              </w:rPr>
            </w:pPr>
            <w:r w:rsidRPr="008B29A9">
              <w:rPr>
                <w:color w:val="000000"/>
              </w:rPr>
              <w:t>inches</w:t>
            </w:r>
          </w:p>
        </w:tc>
      </w:tr>
      <w:tr w:rsidR="00B26D2E" w:rsidRPr="008B29A9" w14:paraId="38E0A7AE" w14:textId="77777777">
        <w:trPr>
          <w:jc w:val="center"/>
        </w:trPr>
        <w:tc>
          <w:tcPr>
            <w:tcW w:w="1650" w:type="dxa"/>
            <w:tcBorders>
              <w:left w:val="single" w:sz="4" w:space="0" w:color="auto"/>
              <w:right w:val="single" w:sz="4" w:space="0" w:color="auto"/>
            </w:tcBorders>
          </w:tcPr>
          <w:p w14:paraId="01706F8B" w14:textId="77777777" w:rsidR="00B26D2E" w:rsidRPr="008B29A9" w:rsidRDefault="00B26D2E">
            <w:pPr>
              <w:pStyle w:val="Tablecelltext"/>
              <w:jc w:val="left"/>
              <w:rPr>
                <w:color w:val="000000"/>
              </w:rPr>
            </w:pPr>
            <w:r w:rsidRPr="008B29A9">
              <w:rPr>
                <w:color w:val="000000"/>
              </w:rPr>
              <w:t>Top</w:t>
            </w:r>
          </w:p>
        </w:tc>
        <w:tc>
          <w:tcPr>
            <w:tcW w:w="740" w:type="dxa"/>
            <w:tcBorders>
              <w:top w:val="nil"/>
              <w:left w:val="single" w:sz="4" w:space="0" w:color="auto"/>
              <w:bottom w:val="nil"/>
              <w:right w:val="nil"/>
            </w:tcBorders>
          </w:tcPr>
          <w:p w14:paraId="5173CF6F" w14:textId="77777777" w:rsidR="00B26D2E" w:rsidRPr="008B29A9" w:rsidRDefault="00B26D2E">
            <w:pPr>
              <w:pStyle w:val="Tablecelltext"/>
              <w:rPr>
                <w:color w:val="000000"/>
              </w:rPr>
            </w:pPr>
            <w:r w:rsidRPr="008B29A9">
              <w:rPr>
                <w:color w:val="000000"/>
              </w:rPr>
              <w:t>25</w:t>
            </w:r>
          </w:p>
        </w:tc>
        <w:tc>
          <w:tcPr>
            <w:tcW w:w="851" w:type="dxa"/>
            <w:tcBorders>
              <w:top w:val="nil"/>
              <w:left w:val="nil"/>
              <w:bottom w:val="nil"/>
              <w:right w:val="single" w:sz="4" w:space="0" w:color="auto"/>
            </w:tcBorders>
          </w:tcPr>
          <w:p w14:paraId="62E9A80B" w14:textId="77777777" w:rsidR="00B26D2E" w:rsidRPr="008B29A9" w:rsidRDefault="00B26D2E">
            <w:pPr>
              <w:pStyle w:val="Tablecelltext"/>
              <w:rPr>
                <w:color w:val="000000"/>
              </w:rPr>
            </w:pPr>
            <w:r w:rsidRPr="008B29A9">
              <w:rPr>
                <w:color w:val="000000"/>
              </w:rPr>
              <w:t>1.0</w:t>
            </w:r>
          </w:p>
        </w:tc>
      </w:tr>
      <w:tr w:rsidR="00B26D2E" w:rsidRPr="008B29A9" w14:paraId="5D0FDA3B" w14:textId="77777777">
        <w:trPr>
          <w:jc w:val="center"/>
        </w:trPr>
        <w:tc>
          <w:tcPr>
            <w:tcW w:w="1650" w:type="dxa"/>
            <w:tcBorders>
              <w:left w:val="single" w:sz="4" w:space="0" w:color="auto"/>
              <w:right w:val="single" w:sz="4" w:space="0" w:color="auto"/>
            </w:tcBorders>
          </w:tcPr>
          <w:p w14:paraId="1D8D9774" w14:textId="77777777" w:rsidR="00B26D2E" w:rsidRPr="008B29A9" w:rsidRDefault="00B26D2E">
            <w:pPr>
              <w:pStyle w:val="Tablecelltext"/>
              <w:jc w:val="left"/>
              <w:rPr>
                <w:color w:val="000000"/>
              </w:rPr>
            </w:pPr>
            <w:r w:rsidRPr="008B29A9">
              <w:rPr>
                <w:color w:val="000000"/>
              </w:rPr>
              <w:t>Bottom</w:t>
            </w:r>
          </w:p>
        </w:tc>
        <w:tc>
          <w:tcPr>
            <w:tcW w:w="740" w:type="dxa"/>
            <w:tcBorders>
              <w:top w:val="nil"/>
              <w:left w:val="single" w:sz="4" w:space="0" w:color="auto"/>
              <w:bottom w:val="nil"/>
              <w:right w:val="nil"/>
            </w:tcBorders>
          </w:tcPr>
          <w:p w14:paraId="5BF7FD6D" w14:textId="77777777" w:rsidR="00B26D2E" w:rsidRPr="008B29A9" w:rsidRDefault="00B26D2E">
            <w:pPr>
              <w:pStyle w:val="Tablecelltext"/>
              <w:rPr>
                <w:color w:val="000000"/>
              </w:rPr>
            </w:pPr>
            <w:r w:rsidRPr="008B29A9">
              <w:rPr>
                <w:color w:val="000000"/>
              </w:rPr>
              <w:t>25</w:t>
            </w:r>
          </w:p>
        </w:tc>
        <w:tc>
          <w:tcPr>
            <w:tcW w:w="851" w:type="dxa"/>
            <w:tcBorders>
              <w:top w:val="nil"/>
              <w:left w:val="nil"/>
              <w:bottom w:val="nil"/>
              <w:right w:val="single" w:sz="4" w:space="0" w:color="auto"/>
            </w:tcBorders>
          </w:tcPr>
          <w:p w14:paraId="53C238F4" w14:textId="77777777" w:rsidR="00B26D2E" w:rsidRPr="008B29A9" w:rsidRDefault="00B26D2E">
            <w:pPr>
              <w:pStyle w:val="Tablecelltext"/>
              <w:rPr>
                <w:color w:val="000000"/>
              </w:rPr>
            </w:pPr>
            <w:r w:rsidRPr="008B29A9">
              <w:rPr>
                <w:color w:val="000000"/>
              </w:rPr>
              <w:t>1.0</w:t>
            </w:r>
          </w:p>
        </w:tc>
      </w:tr>
      <w:tr w:rsidR="00B26D2E" w:rsidRPr="008B29A9" w14:paraId="3B7C4217" w14:textId="77777777">
        <w:trPr>
          <w:jc w:val="center"/>
        </w:trPr>
        <w:tc>
          <w:tcPr>
            <w:tcW w:w="1650" w:type="dxa"/>
            <w:tcBorders>
              <w:left w:val="single" w:sz="4" w:space="0" w:color="auto"/>
              <w:right w:val="single" w:sz="4" w:space="0" w:color="auto"/>
            </w:tcBorders>
          </w:tcPr>
          <w:p w14:paraId="4433F15C" w14:textId="77777777" w:rsidR="00B26D2E" w:rsidRPr="008B29A9" w:rsidRDefault="00B26D2E">
            <w:pPr>
              <w:pStyle w:val="Tablecelltext"/>
              <w:jc w:val="left"/>
              <w:rPr>
                <w:color w:val="000000"/>
              </w:rPr>
            </w:pPr>
            <w:r w:rsidRPr="008B29A9">
              <w:rPr>
                <w:color w:val="000000"/>
              </w:rPr>
              <w:t>Left</w:t>
            </w:r>
          </w:p>
        </w:tc>
        <w:tc>
          <w:tcPr>
            <w:tcW w:w="740" w:type="dxa"/>
            <w:tcBorders>
              <w:top w:val="nil"/>
              <w:left w:val="single" w:sz="4" w:space="0" w:color="auto"/>
              <w:bottom w:val="nil"/>
              <w:right w:val="nil"/>
            </w:tcBorders>
          </w:tcPr>
          <w:p w14:paraId="17BF2DCB" w14:textId="77777777" w:rsidR="00B26D2E" w:rsidRPr="008B29A9" w:rsidRDefault="00B26D2E">
            <w:pPr>
              <w:pStyle w:val="Tablecelltext"/>
              <w:rPr>
                <w:color w:val="000000"/>
              </w:rPr>
            </w:pPr>
            <w:r w:rsidRPr="008B29A9">
              <w:rPr>
                <w:color w:val="000000"/>
              </w:rPr>
              <w:t>20</w:t>
            </w:r>
          </w:p>
        </w:tc>
        <w:tc>
          <w:tcPr>
            <w:tcW w:w="851" w:type="dxa"/>
            <w:tcBorders>
              <w:top w:val="nil"/>
              <w:left w:val="nil"/>
              <w:bottom w:val="nil"/>
              <w:right w:val="single" w:sz="4" w:space="0" w:color="auto"/>
            </w:tcBorders>
          </w:tcPr>
          <w:p w14:paraId="1C4C7048" w14:textId="77777777" w:rsidR="00B26D2E" w:rsidRPr="008B29A9" w:rsidRDefault="00B26D2E">
            <w:pPr>
              <w:pStyle w:val="Tablecelltext"/>
              <w:rPr>
                <w:color w:val="000000"/>
              </w:rPr>
            </w:pPr>
            <w:r w:rsidRPr="008B29A9">
              <w:rPr>
                <w:color w:val="000000"/>
              </w:rPr>
              <w:t>0.8</w:t>
            </w:r>
          </w:p>
        </w:tc>
      </w:tr>
      <w:tr w:rsidR="00B26D2E" w:rsidRPr="008B29A9" w14:paraId="6DD769B0" w14:textId="77777777">
        <w:trPr>
          <w:jc w:val="center"/>
        </w:trPr>
        <w:tc>
          <w:tcPr>
            <w:tcW w:w="1650" w:type="dxa"/>
            <w:tcBorders>
              <w:left w:val="single" w:sz="4" w:space="0" w:color="auto"/>
              <w:right w:val="single" w:sz="4" w:space="0" w:color="auto"/>
            </w:tcBorders>
          </w:tcPr>
          <w:p w14:paraId="29002E38" w14:textId="77777777" w:rsidR="00B26D2E" w:rsidRPr="008B29A9" w:rsidRDefault="00B26D2E">
            <w:pPr>
              <w:pStyle w:val="Tablecelltext"/>
              <w:jc w:val="left"/>
              <w:rPr>
                <w:color w:val="000000"/>
              </w:rPr>
            </w:pPr>
            <w:r w:rsidRPr="008B29A9">
              <w:rPr>
                <w:color w:val="000000"/>
              </w:rPr>
              <w:t>Right</w:t>
            </w:r>
          </w:p>
        </w:tc>
        <w:tc>
          <w:tcPr>
            <w:tcW w:w="740" w:type="dxa"/>
            <w:tcBorders>
              <w:top w:val="nil"/>
              <w:left w:val="single" w:sz="4" w:space="0" w:color="auto"/>
              <w:bottom w:val="nil"/>
              <w:right w:val="nil"/>
            </w:tcBorders>
          </w:tcPr>
          <w:p w14:paraId="06F9E739" w14:textId="77777777" w:rsidR="00B26D2E" w:rsidRPr="008B29A9" w:rsidRDefault="00B26D2E">
            <w:pPr>
              <w:pStyle w:val="Tablecelltext"/>
              <w:rPr>
                <w:color w:val="000000"/>
              </w:rPr>
            </w:pPr>
            <w:r w:rsidRPr="008B29A9">
              <w:rPr>
                <w:color w:val="000000"/>
              </w:rPr>
              <w:t>20</w:t>
            </w:r>
          </w:p>
        </w:tc>
        <w:tc>
          <w:tcPr>
            <w:tcW w:w="851" w:type="dxa"/>
            <w:tcBorders>
              <w:top w:val="nil"/>
              <w:left w:val="nil"/>
              <w:bottom w:val="nil"/>
              <w:right w:val="single" w:sz="4" w:space="0" w:color="auto"/>
            </w:tcBorders>
          </w:tcPr>
          <w:p w14:paraId="3C28371F" w14:textId="77777777" w:rsidR="00B26D2E" w:rsidRPr="008B29A9" w:rsidRDefault="00B26D2E">
            <w:pPr>
              <w:pStyle w:val="Tablecelltext"/>
              <w:rPr>
                <w:color w:val="000000"/>
              </w:rPr>
            </w:pPr>
            <w:r w:rsidRPr="008B29A9">
              <w:rPr>
                <w:color w:val="000000"/>
              </w:rPr>
              <w:t>0.8</w:t>
            </w:r>
          </w:p>
        </w:tc>
      </w:tr>
      <w:tr w:rsidR="00B26D2E" w:rsidRPr="008B29A9" w14:paraId="02507FF4" w14:textId="77777777">
        <w:trPr>
          <w:jc w:val="center"/>
        </w:trPr>
        <w:tc>
          <w:tcPr>
            <w:tcW w:w="1650" w:type="dxa"/>
            <w:tcBorders>
              <w:left w:val="single" w:sz="4" w:space="0" w:color="auto"/>
              <w:right w:val="single" w:sz="4" w:space="0" w:color="auto"/>
            </w:tcBorders>
          </w:tcPr>
          <w:p w14:paraId="7BFE8570" w14:textId="77777777" w:rsidR="00B26D2E" w:rsidRPr="008B29A9" w:rsidRDefault="00B26D2E">
            <w:pPr>
              <w:pStyle w:val="Tablecelltext"/>
              <w:jc w:val="left"/>
              <w:rPr>
                <w:color w:val="000000"/>
              </w:rPr>
            </w:pPr>
            <w:r w:rsidRPr="008B29A9">
              <w:rPr>
                <w:color w:val="000000"/>
              </w:rPr>
              <w:t>Column Width</w:t>
            </w:r>
          </w:p>
        </w:tc>
        <w:tc>
          <w:tcPr>
            <w:tcW w:w="740" w:type="dxa"/>
            <w:tcBorders>
              <w:top w:val="nil"/>
              <w:left w:val="single" w:sz="4" w:space="0" w:color="auto"/>
              <w:bottom w:val="nil"/>
              <w:right w:val="nil"/>
            </w:tcBorders>
          </w:tcPr>
          <w:p w14:paraId="6E52074E" w14:textId="77777777" w:rsidR="00B26D2E" w:rsidRPr="008B29A9" w:rsidRDefault="00B26D2E">
            <w:pPr>
              <w:pStyle w:val="Tablecelltext"/>
              <w:rPr>
                <w:color w:val="000000"/>
              </w:rPr>
            </w:pPr>
            <w:r w:rsidRPr="008B29A9">
              <w:rPr>
                <w:color w:val="000000"/>
              </w:rPr>
              <w:t>82</w:t>
            </w:r>
          </w:p>
        </w:tc>
        <w:tc>
          <w:tcPr>
            <w:tcW w:w="851" w:type="dxa"/>
            <w:tcBorders>
              <w:top w:val="nil"/>
              <w:left w:val="nil"/>
              <w:bottom w:val="nil"/>
              <w:right w:val="single" w:sz="4" w:space="0" w:color="auto"/>
            </w:tcBorders>
          </w:tcPr>
          <w:p w14:paraId="5BEF31A5" w14:textId="77777777" w:rsidR="00B26D2E" w:rsidRPr="008B29A9" w:rsidRDefault="00B26D2E">
            <w:pPr>
              <w:pStyle w:val="Tablecelltext"/>
              <w:rPr>
                <w:color w:val="000000"/>
              </w:rPr>
            </w:pPr>
            <w:r w:rsidRPr="008B29A9">
              <w:rPr>
                <w:color w:val="000000"/>
              </w:rPr>
              <w:t>3.2</w:t>
            </w:r>
          </w:p>
        </w:tc>
      </w:tr>
      <w:tr w:rsidR="00B26D2E" w:rsidRPr="008B29A9" w14:paraId="60B43BC7" w14:textId="77777777">
        <w:trPr>
          <w:jc w:val="center"/>
        </w:trPr>
        <w:tc>
          <w:tcPr>
            <w:tcW w:w="1650" w:type="dxa"/>
            <w:tcBorders>
              <w:left w:val="single" w:sz="4" w:space="0" w:color="auto"/>
              <w:bottom w:val="single" w:sz="4" w:space="0" w:color="auto"/>
              <w:right w:val="single" w:sz="4" w:space="0" w:color="auto"/>
            </w:tcBorders>
          </w:tcPr>
          <w:p w14:paraId="65497487" w14:textId="77777777" w:rsidR="00B26D2E" w:rsidRPr="008B29A9" w:rsidRDefault="00B26D2E">
            <w:pPr>
              <w:pStyle w:val="Tablecelltext"/>
              <w:jc w:val="left"/>
              <w:rPr>
                <w:color w:val="000000"/>
              </w:rPr>
            </w:pPr>
            <w:r w:rsidRPr="008B29A9">
              <w:rPr>
                <w:color w:val="000000"/>
              </w:rPr>
              <w:t>Column Spacing</w:t>
            </w:r>
          </w:p>
        </w:tc>
        <w:tc>
          <w:tcPr>
            <w:tcW w:w="740" w:type="dxa"/>
            <w:tcBorders>
              <w:top w:val="nil"/>
              <w:left w:val="single" w:sz="4" w:space="0" w:color="auto"/>
              <w:bottom w:val="single" w:sz="4" w:space="0" w:color="auto"/>
              <w:right w:val="nil"/>
            </w:tcBorders>
          </w:tcPr>
          <w:p w14:paraId="4E08446C" w14:textId="77777777" w:rsidR="00B26D2E" w:rsidRPr="008B29A9" w:rsidRDefault="00B26D2E">
            <w:pPr>
              <w:pStyle w:val="Tablecelltext"/>
              <w:rPr>
                <w:color w:val="000000"/>
              </w:rPr>
            </w:pPr>
            <w:r w:rsidRPr="008B29A9">
              <w:rPr>
                <w:color w:val="000000"/>
              </w:rPr>
              <w:t>6</w:t>
            </w:r>
          </w:p>
        </w:tc>
        <w:tc>
          <w:tcPr>
            <w:tcW w:w="851" w:type="dxa"/>
            <w:tcBorders>
              <w:top w:val="nil"/>
              <w:left w:val="nil"/>
              <w:bottom w:val="single" w:sz="4" w:space="0" w:color="auto"/>
              <w:right w:val="single" w:sz="4" w:space="0" w:color="auto"/>
            </w:tcBorders>
          </w:tcPr>
          <w:p w14:paraId="2E35CADD" w14:textId="77777777" w:rsidR="00B26D2E" w:rsidRPr="008B29A9" w:rsidRDefault="00B26D2E">
            <w:pPr>
              <w:pStyle w:val="Tablecelltext"/>
              <w:rPr>
                <w:color w:val="000000"/>
              </w:rPr>
            </w:pPr>
            <w:r w:rsidRPr="008B29A9">
              <w:rPr>
                <w:color w:val="000000"/>
              </w:rPr>
              <w:t>0.25</w:t>
            </w:r>
          </w:p>
        </w:tc>
      </w:tr>
    </w:tbl>
    <w:p w14:paraId="7D6623AC" w14:textId="77777777" w:rsidR="00945EEC" w:rsidRDefault="00945EEC" w:rsidP="00945EEC">
      <w:pPr>
        <w:pStyle w:val="1"/>
        <w:numPr>
          <w:ilvl w:val="0"/>
          <w:numId w:val="0"/>
        </w:numPr>
        <w:jc w:val="both"/>
        <w:rPr>
          <w:caps w:val="0"/>
          <w:color w:val="000000"/>
        </w:rPr>
      </w:pPr>
    </w:p>
    <w:p w14:paraId="52736A48" w14:textId="77777777" w:rsidR="00B26D2E" w:rsidRPr="006F53F1" w:rsidRDefault="006F53F1" w:rsidP="0008442F">
      <w:pPr>
        <w:pStyle w:val="1"/>
        <w:rPr>
          <w:caps w:val="0"/>
          <w:color w:val="000000"/>
        </w:rPr>
      </w:pPr>
      <w:r>
        <w:rPr>
          <w:caps w:val="0"/>
          <w:color w:val="000000"/>
        </w:rPr>
        <w:t>Title and abstract</w:t>
      </w:r>
    </w:p>
    <w:p w14:paraId="30C11C1B" w14:textId="77777777" w:rsidR="00B26D2E" w:rsidRPr="008B29A9" w:rsidRDefault="00B26D2E" w:rsidP="0008442F">
      <w:pPr>
        <w:pStyle w:val="2"/>
        <w:rPr>
          <w:i/>
          <w:color w:val="000000"/>
        </w:rPr>
      </w:pPr>
      <w:r w:rsidRPr="008B29A9">
        <w:rPr>
          <w:color w:val="000000"/>
        </w:rPr>
        <w:t>Title</w:t>
      </w:r>
    </w:p>
    <w:p w14:paraId="7B600A60" w14:textId="77777777" w:rsidR="00B26D2E" w:rsidRPr="008B29A9" w:rsidRDefault="00B26D2E" w:rsidP="00373ECF">
      <w:pPr>
        <w:ind w:firstLine="199"/>
        <w:rPr>
          <w:color w:val="000000"/>
        </w:rPr>
      </w:pPr>
      <w:r w:rsidRPr="008B29A9">
        <w:rPr>
          <w:color w:val="000000"/>
        </w:rPr>
        <w:t xml:space="preserve">The title should </w:t>
      </w:r>
      <w:r w:rsidR="00BC5157">
        <w:rPr>
          <w:color w:val="000000"/>
        </w:rPr>
        <w:t>be</w:t>
      </w:r>
      <w:r w:rsidRPr="008B29A9">
        <w:rPr>
          <w:color w:val="000000"/>
        </w:rPr>
        <w:t xml:space="preserve"> </w:t>
      </w:r>
      <w:r w:rsidR="003937A0" w:rsidRPr="008B29A9">
        <w:rPr>
          <w:color w:val="000000"/>
        </w:rPr>
        <w:t>centre</w:t>
      </w:r>
      <w:r w:rsidR="00BC5157">
        <w:rPr>
          <w:color w:val="000000"/>
        </w:rPr>
        <w:t xml:space="preserve"> position</w:t>
      </w:r>
      <w:r w:rsidRPr="008B29A9">
        <w:rPr>
          <w:color w:val="000000"/>
        </w:rPr>
        <w:t xml:space="preserve"> in </w:t>
      </w:r>
      <w:r w:rsidR="00760B1F">
        <w:rPr>
          <w:b/>
          <w:color w:val="000000"/>
        </w:rPr>
        <w:t>bold letters</w:t>
      </w:r>
      <w:r w:rsidR="00787C8E" w:rsidRPr="008B29A9">
        <w:rPr>
          <w:color w:val="000000"/>
        </w:rPr>
        <w:t xml:space="preserve"> </w:t>
      </w:r>
      <w:r w:rsidRPr="008B29A9">
        <w:rPr>
          <w:color w:val="000000"/>
        </w:rPr>
        <w:t xml:space="preserve">without underlining, near the top of the first page of the paper. The font type Times New </w:t>
      </w:r>
      <w:r w:rsidR="00345DB1" w:rsidRPr="008B29A9">
        <w:rPr>
          <w:color w:val="000000"/>
        </w:rPr>
        <w:t xml:space="preserve">Roman with </w:t>
      </w:r>
      <w:r w:rsidR="00345DB1" w:rsidRPr="008B29A9">
        <w:rPr>
          <w:b/>
          <w:color w:val="000000"/>
        </w:rPr>
        <w:t xml:space="preserve">a size of </w:t>
      </w:r>
      <w:r w:rsidR="00E748FE" w:rsidRPr="008B29A9">
        <w:rPr>
          <w:rFonts w:hint="eastAsia"/>
          <w:b/>
          <w:color w:val="000000"/>
        </w:rPr>
        <w:t>16</w:t>
      </w:r>
      <w:r w:rsidRPr="008B29A9">
        <w:rPr>
          <w:b/>
          <w:color w:val="000000"/>
        </w:rPr>
        <w:t xml:space="preserve"> </w:t>
      </w:r>
      <w:r w:rsidRPr="008B29A9">
        <w:rPr>
          <w:b/>
          <w:color w:val="000000"/>
        </w:rPr>
        <w:t>points is to be used</w:t>
      </w:r>
      <w:r w:rsidRPr="008B29A9">
        <w:rPr>
          <w:color w:val="000000"/>
        </w:rPr>
        <w:t xml:space="preserve">. Use more than one line if you wish, but always use </w:t>
      </w:r>
      <w:r w:rsidR="00823036" w:rsidRPr="008B29A9">
        <w:rPr>
          <w:color w:val="000000"/>
        </w:rPr>
        <w:t>single spacing</w:t>
      </w:r>
      <w:r w:rsidRPr="008B29A9">
        <w:rPr>
          <w:color w:val="000000"/>
        </w:rPr>
        <w:t>.  After one blank line, type the author name</w:t>
      </w:r>
      <w:r w:rsidR="00A13D31">
        <w:rPr>
          <w:color w:val="000000"/>
        </w:rPr>
        <w:t>s</w:t>
      </w:r>
      <w:r w:rsidRPr="008B29A9">
        <w:rPr>
          <w:color w:val="000000"/>
        </w:rPr>
        <w:t>, affiliation</w:t>
      </w:r>
      <w:r w:rsidR="00A13D31">
        <w:rPr>
          <w:color w:val="000000"/>
        </w:rPr>
        <w:t>s</w:t>
      </w:r>
      <w:r w:rsidR="00823036" w:rsidRPr="008B29A9">
        <w:rPr>
          <w:color w:val="000000"/>
        </w:rPr>
        <w:t>,</w:t>
      </w:r>
      <w:r w:rsidRPr="008B29A9">
        <w:rPr>
          <w:color w:val="000000"/>
        </w:rPr>
        <w:t xml:space="preserve"> and mailing address </w:t>
      </w:r>
      <w:r w:rsidR="00A13D31">
        <w:rPr>
          <w:color w:val="000000"/>
        </w:rPr>
        <w:t>of the corresponding author</w:t>
      </w:r>
      <w:r w:rsidRPr="008B29A9">
        <w:rPr>
          <w:color w:val="000000"/>
        </w:rPr>
        <w:t xml:space="preserve">. </w:t>
      </w:r>
    </w:p>
    <w:p w14:paraId="2E7B0B86"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175D6E4" w14:textId="77777777" w:rsidR="00B26D2E" w:rsidRPr="008B29A9" w:rsidRDefault="00B26D2E" w:rsidP="0008442F">
      <w:pPr>
        <w:pStyle w:val="2"/>
        <w:rPr>
          <w:color w:val="000000"/>
        </w:rPr>
      </w:pPr>
      <w:r w:rsidRPr="008B29A9">
        <w:rPr>
          <w:color w:val="000000"/>
        </w:rPr>
        <w:t>Abstract</w:t>
      </w:r>
    </w:p>
    <w:p w14:paraId="60C1C00B" w14:textId="77777777" w:rsidR="00B26D2E" w:rsidRPr="008B29A9" w:rsidRDefault="00B26D2E" w:rsidP="00373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99"/>
        <w:rPr>
          <w:color w:val="000000"/>
        </w:rPr>
      </w:pPr>
      <w:r w:rsidRPr="008B29A9">
        <w:rPr>
          <w:color w:val="000000"/>
        </w:rPr>
        <w:t xml:space="preserve">Leave two blank lines under the </w:t>
      </w:r>
      <w:r w:rsidR="00823036" w:rsidRPr="008B29A9">
        <w:rPr>
          <w:color w:val="000000"/>
        </w:rPr>
        <w:t>keywords</w:t>
      </w:r>
      <w:r w:rsidRPr="008B29A9">
        <w:rPr>
          <w:color w:val="000000"/>
        </w:rPr>
        <w:t>.  Type "</w:t>
      </w:r>
      <w:r w:rsidR="00936C3C" w:rsidRPr="00936C3C">
        <w:rPr>
          <w:b/>
          <w:bCs/>
          <w:color w:val="000000"/>
        </w:rPr>
        <w:t>Abstract</w:t>
      </w:r>
      <w:r w:rsidRPr="008B29A9">
        <w:rPr>
          <w:b/>
          <w:color w:val="000000"/>
        </w:rPr>
        <w:t>:</w:t>
      </w:r>
      <w:r w:rsidRPr="008B29A9">
        <w:rPr>
          <w:color w:val="000000"/>
        </w:rPr>
        <w:t>" flush left in bold Capitals followed by one blank line.  Start now with a concise</w:t>
      </w:r>
      <w:r w:rsidR="00113F11" w:rsidRPr="008B29A9">
        <w:rPr>
          <w:color w:val="000000"/>
        </w:rPr>
        <w:t xml:space="preserve"> Abstra</w:t>
      </w:r>
      <w:r w:rsidR="00113F11" w:rsidRPr="008B29A9">
        <w:rPr>
          <w:rFonts w:hint="eastAsia"/>
          <w:color w:val="000000"/>
        </w:rPr>
        <w:t>ct</w:t>
      </w:r>
      <w:r w:rsidRPr="008B29A9">
        <w:rPr>
          <w:color w:val="000000"/>
        </w:rPr>
        <w:t xml:space="preserve"> </w:t>
      </w:r>
      <w:r w:rsidR="00823036" w:rsidRPr="008B29A9">
        <w:rPr>
          <w:color w:val="000000"/>
        </w:rPr>
        <w:t>that</w:t>
      </w:r>
      <w:r w:rsidRPr="008B29A9">
        <w:rPr>
          <w:color w:val="000000"/>
        </w:rPr>
        <w:t xml:space="preserve"> </w:t>
      </w:r>
      <w:r w:rsidR="00823036" w:rsidRPr="008B29A9">
        <w:rPr>
          <w:color w:val="000000"/>
        </w:rPr>
        <w:t>briefly presents the content and, importantly, the paper's news and results</w:t>
      </w:r>
      <w:r w:rsidRPr="008B29A9">
        <w:rPr>
          <w:color w:val="000000"/>
        </w:rPr>
        <w:t xml:space="preserve"> in words understandable also to non-specialists. </w:t>
      </w:r>
    </w:p>
    <w:p w14:paraId="03F15053" w14:textId="77777777" w:rsidR="00FA4983" w:rsidRPr="008B29A9" w:rsidRDefault="00FA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BA329F6" w14:textId="77777777" w:rsidR="00B26D2E" w:rsidRPr="00AC5966" w:rsidRDefault="006F53F1" w:rsidP="00AC5966">
      <w:pPr>
        <w:pStyle w:val="1"/>
        <w:rPr>
          <w:caps w:val="0"/>
          <w:color w:val="000000"/>
        </w:rPr>
      </w:pPr>
      <w:r>
        <w:rPr>
          <w:caps w:val="0"/>
          <w:color w:val="000000"/>
        </w:rPr>
        <w:t>Main body</w:t>
      </w:r>
    </w:p>
    <w:p w14:paraId="1D8DA9D8" w14:textId="77777777" w:rsidR="00AC188E" w:rsidRPr="00D260CB" w:rsidRDefault="00D260CB" w:rsidP="00D260CB">
      <w:pPr>
        <w:pStyle w:val="2"/>
        <w:rPr>
          <w:color w:val="000000"/>
        </w:rPr>
      </w:pPr>
      <w:r>
        <w:rPr>
          <w:color w:val="000000"/>
        </w:rPr>
        <w:t>Sections</w:t>
      </w:r>
    </w:p>
    <w:p w14:paraId="5EB99763" w14:textId="77777777" w:rsidR="00B26D2E" w:rsidRPr="008B29A9" w:rsidRDefault="00D260CB" w:rsidP="0058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Please use d</w:t>
      </w:r>
      <w:r w:rsidR="00B26D2E" w:rsidRPr="008B29A9">
        <w:rPr>
          <w:color w:val="000000"/>
        </w:rPr>
        <w:t>ecimal numbering of all sections</w:t>
      </w:r>
      <w:r>
        <w:rPr>
          <w:color w:val="000000"/>
        </w:rPr>
        <w:t xml:space="preserve"> except “</w:t>
      </w:r>
      <w:r w:rsidRPr="00D260CB">
        <w:rPr>
          <w:b/>
          <w:bCs/>
          <w:color w:val="000000"/>
        </w:rPr>
        <w:t>References</w:t>
      </w:r>
      <w:r w:rsidR="00584C2F" w:rsidRPr="008B29A9">
        <w:rPr>
          <w:color w:val="000000"/>
        </w:rPr>
        <w:t>”</w:t>
      </w:r>
      <w:r w:rsidR="00584C2F" w:rsidRPr="008B29A9">
        <w:rPr>
          <w:rFonts w:hint="eastAsia"/>
          <w:color w:val="000000"/>
          <w:lang w:eastAsia="zh-TW"/>
        </w:rPr>
        <w:t xml:space="preserve"> and </w:t>
      </w:r>
      <w:r>
        <w:rPr>
          <w:color w:val="000000"/>
          <w:lang w:eastAsia="zh-TW"/>
        </w:rPr>
        <w:t>“</w:t>
      </w:r>
      <w:r w:rsidRPr="00D260CB">
        <w:rPr>
          <w:b/>
          <w:bCs/>
          <w:color w:val="000000"/>
          <w:lang w:eastAsia="zh-TW"/>
        </w:rPr>
        <w:t>Acknowledgement</w:t>
      </w:r>
      <w:r w:rsidR="00244078">
        <w:rPr>
          <w:b/>
          <w:bCs/>
          <w:color w:val="000000"/>
          <w:lang w:eastAsia="zh-TW"/>
        </w:rPr>
        <w:t>s</w:t>
      </w:r>
      <w:r>
        <w:rPr>
          <w:color w:val="000000"/>
          <w:lang w:eastAsia="zh-TW"/>
        </w:rPr>
        <w:t>”</w:t>
      </w:r>
      <w:r w:rsidR="00B26D2E" w:rsidRPr="008B29A9">
        <w:rPr>
          <w:color w:val="000000"/>
        </w:rPr>
        <w:t xml:space="preserve">). </w:t>
      </w:r>
    </w:p>
    <w:p w14:paraId="10F19B97" w14:textId="77777777" w:rsidR="00B26D2E" w:rsidRPr="008B29A9" w:rsidRDefault="00B26D2E" w:rsidP="0008442F">
      <w:pPr>
        <w:pStyle w:val="2"/>
        <w:rPr>
          <w:color w:val="000000"/>
        </w:rPr>
      </w:pPr>
      <w:r w:rsidRPr="008B29A9">
        <w:rPr>
          <w:color w:val="000000"/>
        </w:rPr>
        <w:t>Illustrations</w:t>
      </w:r>
    </w:p>
    <w:p w14:paraId="1FEAB58B" w14:textId="77777777" w:rsidR="00B26D2E" w:rsidRPr="008B29A9" w:rsidRDefault="00B26D2E">
      <w:pPr>
        <w:pStyle w:val="3"/>
        <w:rPr>
          <w:color w:val="000000"/>
          <w:sz w:val="20"/>
        </w:rPr>
      </w:pPr>
      <w:r w:rsidRPr="008B29A9">
        <w:rPr>
          <w:b/>
          <w:color w:val="000000"/>
          <w:sz w:val="20"/>
        </w:rPr>
        <w:t>Placement</w:t>
      </w:r>
      <w:r w:rsidRPr="008B29A9">
        <w:rPr>
          <w:color w:val="000000"/>
          <w:sz w:val="20"/>
        </w:rPr>
        <w:t xml:space="preserve">:  Figures must be placed in the appropriate location in the document, as close as practicable to the reference of the figure in the text.  While figures and tables are usually aligned horizontally on the page, large figures and tables sometimes need to be turned on their sides.  If you must turn a figure or table sideways, please be sure that the top is always on the left-hand side of the page. </w:t>
      </w:r>
    </w:p>
    <w:p w14:paraId="0A434621"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1E60F0B" w14:textId="77777777" w:rsidR="00B26D2E" w:rsidRPr="008B29A9" w:rsidRDefault="00B26D2E">
      <w:pPr>
        <w:pStyle w:val="3"/>
        <w:rPr>
          <w:color w:val="000000"/>
          <w:sz w:val="20"/>
        </w:rPr>
      </w:pPr>
      <w:r w:rsidRPr="008B29A9">
        <w:rPr>
          <w:b/>
          <w:color w:val="000000"/>
          <w:sz w:val="20"/>
        </w:rPr>
        <w:t>Captions</w:t>
      </w:r>
      <w:r w:rsidRPr="008B29A9">
        <w:rPr>
          <w:color w:val="000000"/>
          <w:sz w:val="20"/>
        </w:rPr>
        <w:t>:  All captions should be</w:t>
      </w:r>
      <w:r w:rsidR="00F95427">
        <w:rPr>
          <w:color w:val="000000"/>
          <w:sz w:val="20"/>
        </w:rPr>
        <w:t xml:space="preserve"> located</w:t>
      </w:r>
      <w:r w:rsidRPr="008B29A9">
        <w:rPr>
          <w:color w:val="000000"/>
          <w:sz w:val="20"/>
        </w:rPr>
        <w:t xml:space="preserve"> beneath the illustration.  Use single spacing if they use more than one line.  All captions are to be numbered consecutively</w:t>
      </w:r>
      <w:r w:rsidR="00352929">
        <w:rPr>
          <w:color w:val="000000"/>
          <w:sz w:val="20"/>
        </w:rPr>
        <w:t>.</w:t>
      </w:r>
    </w:p>
    <w:p w14:paraId="01DBF589"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zh-TW"/>
        </w:rPr>
      </w:pPr>
    </w:p>
    <w:p w14:paraId="6E6748C1" w14:textId="77777777" w:rsidR="00FD1478" w:rsidRPr="008B29A9" w:rsidRDefault="005E5C9D" w:rsidP="005E5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lang w:eastAsia="zh-TW"/>
        </w:rPr>
      </w:pPr>
      <w:r w:rsidRPr="005E5C9D">
        <w:rPr>
          <w:noProof/>
          <w:color w:val="000000"/>
          <w:lang w:eastAsia="zh-TW"/>
        </w:rPr>
        <w:drawing>
          <wp:inline distT="0" distB="0" distL="0" distR="0" wp14:anchorId="5C0A07C7" wp14:editId="07D947C5">
            <wp:extent cx="2255965" cy="611425"/>
            <wp:effectExtent l="0" t="0" r="0" b="0"/>
            <wp:docPr id="1414841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1818" name=""/>
                    <pic:cNvPicPr/>
                  </pic:nvPicPr>
                  <pic:blipFill>
                    <a:blip r:embed="rId8"/>
                    <a:stretch>
                      <a:fillRect/>
                    </a:stretch>
                  </pic:blipFill>
                  <pic:spPr>
                    <a:xfrm>
                      <a:off x="0" y="0"/>
                      <a:ext cx="2279072" cy="617688"/>
                    </a:xfrm>
                    <a:prstGeom prst="rect">
                      <a:avLst/>
                    </a:prstGeom>
                  </pic:spPr>
                </pic:pic>
              </a:graphicData>
            </a:graphic>
          </wp:inline>
        </w:drawing>
      </w:r>
    </w:p>
    <w:p w14:paraId="0B5F18F8" w14:textId="77777777" w:rsidR="00B26D2E" w:rsidRPr="008B29A9" w:rsidRDefault="00B26D2E" w:rsidP="002A6C06">
      <w:pPr>
        <w:pStyle w:val="FigTablecaptionwithoneline"/>
        <w:rPr>
          <w:color w:val="000000"/>
          <w:lang w:eastAsia="zh-TW"/>
        </w:rPr>
      </w:pPr>
      <w:r w:rsidRPr="008B29A9">
        <w:rPr>
          <w:color w:val="000000"/>
        </w:rPr>
        <w:t>Figure 1.  Figure placement and numbering</w:t>
      </w:r>
      <w:r w:rsidR="00A46014" w:rsidRPr="008B29A9">
        <w:rPr>
          <w:rFonts w:hint="eastAsia"/>
          <w:color w:val="000000"/>
        </w:rPr>
        <w:t>.</w:t>
      </w:r>
      <w:r w:rsidR="00EA1BE4" w:rsidRPr="008B29A9">
        <w:rPr>
          <w:rFonts w:hint="eastAsia"/>
          <w:color w:val="000000"/>
          <w:lang w:eastAsia="zh-TW"/>
        </w:rPr>
        <w:t xml:space="preserve"> </w:t>
      </w:r>
    </w:p>
    <w:p w14:paraId="5A4D8815" w14:textId="77777777" w:rsidR="00B26D2E" w:rsidRPr="008B29A9" w:rsidRDefault="00B26D2E">
      <w:pPr>
        <w:pStyle w:val="3"/>
        <w:rPr>
          <w:color w:val="000000"/>
          <w:sz w:val="20"/>
        </w:rPr>
      </w:pPr>
      <w:r w:rsidRPr="008B29A9">
        <w:rPr>
          <w:b/>
          <w:color w:val="000000"/>
          <w:sz w:val="20"/>
        </w:rPr>
        <w:lastRenderedPageBreak/>
        <w:t>Photographs</w:t>
      </w:r>
      <w:r w:rsidRPr="008B29A9">
        <w:rPr>
          <w:color w:val="000000"/>
          <w:sz w:val="20"/>
        </w:rPr>
        <w:t>:  For papers prepared in digital form, images must be placed in appropriate positions in the paper.  The resolution should be sufficient to allow proper quality</w:t>
      </w:r>
      <w:r w:rsidR="00A2068F">
        <w:rPr>
          <w:color w:val="000000"/>
          <w:sz w:val="20"/>
        </w:rPr>
        <w:t xml:space="preserve"> for electronic distribution</w:t>
      </w:r>
      <w:r w:rsidRPr="008B29A9">
        <w:rPr>
          <w:color w:val="000000"/>
          <w:sz w:val="20"/>
        </w:rPr>
        <w:t>.</w:t>
      </w:r>
    </w:p>
    <w:p w14:paraId="6B6A6AFD"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C97522F" w14:textId="77777777" w:rsidR="00B26D2E" w:rsidRPr="008B29A9" w:rsidRDefault="00B26D2E">
      <w:pPr>
        <w:pStyle w:val="3"/>
        <w:rPr>
          <w:color w:val="000000"/>
          <w:sz w:val="20"/>
        </w:rPr>
      </w:pPr>
      <w:r w:rsidRPr="008B29A9">
        <w:rPr>
          <w:b/>
          <w:color w:val="000000"/>
          <w:sz w:val="20"/>
        </w:rPr>
        <w:t>Tables</w:t>
      </w:r>
      <w:r w:rsidRPr="008B29A9">
        <w:rPr>
          <w:color w:val="000000"/>
          <w:sz w:val="20"/>
        </w:rPr>
        <w:t xml:space="preserve">:  Tables should be produced directly within the text.  Each table should have a number and a caption. </w:t>
      </w:r>
    </w:p>
    <w:p w14:paraId="0438D308"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3049A6C" w14:textId="77777777" w:rsidR="00B26D2E" w:rsidRPr="008B29A9" w:rsidRDefault="00B26D2E">
      <w:pPr>
        <w:pStyle w:val="3"/>
        <w:rPr>
          <w:color w:val="000000"/>
          <w:sz w:val="20"/>
        </w:rPr>
      </w:pPr>
      <w:r w:rsidRPr="008B29A9">
        <w:rPr>
          <w:b/>
          <w:color w:val="000000"/>
          <w:sz w:val="20"/>
        </w:rPr>
        <w:t>Copyright</w:t>
      </w:r>
      <w:r w:rsidRPr="008B29A9">
        <w:rPr>
          <w:color w:val="000000"/>
          <w:sz w:val="20"/>
        </w:rPr>
        <w:t>:</w:t>
      </w:r>
      <w:r w:rsidR="001F658A">
        <w:rPr>
          <w:color w:val="000000"/>
          <w:sz w:val="20"/>
          <w:lang w:val="en-US" w:eastAsia="ja-JP"/>
        </w:rPr>
        <w:t xml:space="preserve"> </w:t>
      </w:r>
      <w:r w:rsidRPr="008B29A9">
        <w:rPr>
          <w:color w:val="000000"/>
          <w:sz w:val="20"/>
        </w:rPr>
        <w:t xml:space="preserve">If your article contains any copyrighted illustrations or imagery, please include a statement of copyright such as:  © </w:t>
      </w:r>
      <w:r w:rsidR="00982CB0">
        <w:rPr>
          <w:rFonts w:hint="eastAsia"/>
          <w:color w:val="000000"/>
          <w:sz w:val="20"/>
          <w:lang w:eastAsia="ja-JP"/>
        </w:rPr>
        <w:t>JAXA</w:t>
      </w:r>
      <w:r w:rsidRPr="008B29A9">
        <w:rPr>
          <w:color w:val="000000"/>
          <w:sz w:val="20"/>
        </w:rPr>
        <w:t xml:space="preserve"> Copyright 19xx (fill in year). It is the author's responsibility to obtain any necessary copyright permission. The copyright of your article remains with you.</w:t>
      </w:r>
    </w:p>
    <w:p w14:paraId="32A4E3C6"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C2E1CB" w14:textId="77777777" w:rsidR="00B26D2E" w:rsidRPr="008B29A9" w:rsidRDefault="00B26D2E" w:rsidP="0008442F">
      <w:pPr>
        <w:pStyle w:val="2"/>
        <w:rPr>
          <w:color w:val="000000"/>
        </w:rPr>
      </w:pPr>
      <w:r w:rsidRPr="008B29A9">
        <w:rPr>
          <w:color w:val="000000"/>
        </w:rPr>
        <w:t xml:space="preserve">Equations and Units </w:t>
      </w:r>
    </w:p>
    <w:p w14:paraId="215D11CC" w14:textId="77777777" w:rsidR="00B26D2E" w:rsidRPr="008B29A9" w:rsidRDefault="00B26D2E">
      <w:pPr>
        <w:pStyle w:val="3"/>
        <w:rPr>
          <w:color w:val="000000"/>
          <w:sz w:val="20"/>
        </w:rPr>
      </w:pPr>
      <w:r w:rsidRPr="008B29A9">
        <w:rPr>
          <w:b/>
          <w:color w:val="000000"/>
          <w:sz w:val="20"/>
        </w:rPr>
        <w:t>Equations</w:t>
      </w:r>
      <w:r w:rsidRPr="008B29A9">
        <w:rPr>
          <w:color w:val="000000"/>
          <w:sz w:val="20"/>
        </w:rPr>
        <w:t xml:space="preserve">:  Equations should be numbered consecutively throughout the paper.  The equation number is enclosed in parentheses and placed flush right.  Leave </w:t>
      </w:r>
      <w:r w:rsidR="001F658A">
        <w:rPr>
          <w:color w:val="000000"/>
          <w:sz w:val="20"/>
        </w:rPr>
        <w:t>one</w:t>
      </w:r>
      <w:r w:rsidRPr="008B29A9">
        <w:rPr>
          <w:color w:val="000000"/>
          <w:sz w:val="20"/>
        </w:rPr>
        <w:t xml:space="preserve"> blank </w:t>
      </w:r>
      <w:proofErr w:type="gramStart"/>
      <w:r w:rsidRPr="008B29A9">
        <w:rPr>
          <w:color w:val="000000"/>
          <w:sz w:val="20"/>
        </w:rPr>
        <w:t>lines</w:t>
      </w:r>
      <w:proofErr w:type="gramEnd"/>
      <w:r w:rsidRPr="008B29A9">
        <w:rPr>
          <w:color w:val="000000"/>
          <w:sz w:val="20"/>
        </w:rPr>
        <w:t xml:space="preserve"> before and after equations.  E.g.</w:t>
      </w:r>
    </w:p>
    <w:p w14:paraId="0A808C10"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08A0A33"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ab/>
      </w:r>
      <w:r w:rsidR="003167D2">
        <w:rPr>
          <w:i/>
          <w:iCs/>
          <w:color w:val="000000"/>
        </w:rPr>
        <w:t>F = m</w:t>
      </w:r>
      <w:r w:rsidR="00630932">
        <w:rPr>
          <w:i/>
          <w:iCs/>
          <w:color w:val="000000"/>
        </w:rPr>
        <w:t>a</w:t>
      </w:r>
      <w:r w:rsidR="003167D2">
        <w:rPr>
          <w:color w:val="000000"/>
        </w:rPr>
        <w:t xml:space="preserve"> </w:t>
      </w:r>
      <w:r w:rsidR="00A46014" w:rsidRPr="008B29A9">
        <w:rPr>
          <w:color w:val="000000"/>
        </w:rPr>
        <w:tab/>
      </w:r>
      <w:r w:rsidR="00A46014" w:rsidRPr="008B29A9">
        <w:rPr>
          <w:color w:val="000000"/>
        </w:rPr>
        <w:tab/>
      </w:r>
      <w:r w:rsidR="00A46014" w:rsidRPr="008B29A9">
        <w:rPr>
          <w:color w:val="000000"/>
        </w:rPr>
        <w:tab/>
        <w:t xml:space="preserve"> </w:t>
      </w:r>
      <w:r w:rsidRPr="008B29A9">
        <w:rPr>
          <w:color w:val="000000"/>
        </w:rPr>
        <w:t>(1)</w:t>
      </w:r>
    </w:p>
    <w:p w14:paraId="4AB5E579"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312D79"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 xml:space="preserve">where </w:t>
      </w:r>
      <w:r w:rsidRPr="008B29A9">
        <w:rPr>
          <w:color w:val="000000"/>
        </w:rPr>
        <w:tab/>
      </w:r>
      <w:r w:rsidR="003167D2">
        <w:rPr>
          <w:i/>
          <w:color w:val="000000"/>
        </w:rPr>
        <w:t>F</w:t>
      </w:r>
      <w:r w:rsidRPr="008B29A9">
        <w:rPr>
          <w:i/>
          <w:color w:val="000000"/>
        </w:rPr>
        <w:t xml:space="preserve"> </w:t>
      </w:r>
      <w:r w:rsidRPr="008B29A9">
        <w:rPr>
          <w:color w:val="000000"/>
        </w:rPr>
        <w:t xml:space="preserve">= </w:t>
      </w:r>
      <w:r w:rsidR="003167D2">
        <w:rPr>
          <w:color w:val="000000"/>
        </w:rPr>
        <w:t>force (</w:t>
      </w:r>
      <w:r w:rsidR="003167D2" w:rsidRPr="002B292B">
        <w:rPr>
          <w:color w:val="000000"/>
        </w:rPr>
        <w:t>N</w:t>
      </w:r>
      <w:r w:rsidR="003167D2">
        <w:rPr>
          <w:color w:val="000000"/>
        </w:rPr>
        <w:t>)</w:t>
      </w:r>
    </w:p>
    <w:p w14:paraId="5CAA4A14"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ab/>
      </w:r>
      <w:r w:rsidR="003167D2" w:rsidRPr="003167D2">
        <w:rPr>
          <w:i/>
          <w:iCs/>
          <w:color w:val="000000"/>
        </w:rPr>
        <w:t>m</w:t>
      </w:r>
      <w:r w:rsidRPr="008B29A9">
        <w:rPr>
          <w:color w:val="000000"/>
        </w:rPr>
        <w:t xml:space="preserve"> = </w:t>
      </w:r>
      <w:r w:rsidR="003167D2">
        <w:rPr>
          <w:color w:val="000000"/>
        </w:rPr>
        <w:t>mass [kg]</w:t>
      </w:r>
    </w:p>
    <w:p w14:paraId="0BE8DA47" w14:textId="77777777" w:rsidR="003167D2" w:rsidRPr="008B29A9" w:rsidRDefault="00B26D2E" w:rsidP="00316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ab/>
      </w:r>
      <w:r w:rsidR="00630932">
        <w:rPr>
          <w:i/>
          <w:iCs/>
          <w:color w:val="000000"/>
        </w:rPr>
        <w:t>a</w:t>
      </w:r>
      <w:r w:rsidR="003167D2">
        <w:rPr>
          <w:color w:val="000000"/>
        </w:rPr>
        <w:t xml:space="preserve"> = </w:t>
      </w:r>
      <w:r w:rsidR="00630932">
        <w:rPr>
          <w:color w:val="000000"/>
          <w:lang w:val="en-US"/>
        </w:rPr>
        <w:t>A</w:t>
      </w:r>
      <w:r w:rsidR="003167D2">
        <w:rPr>
          <w:color w:val="000000"/>
          <w:lang w:val="en-US"/>
        </w:rPr>
        <w:t>cceleration [m s</w:t>
      </w:r>
      <w:r w:rsidR="003167D2" w:rsidRPr="003167D2">
        <w:rPr>
          <w:color w:val="000000"/>
          <w:vertAlign w:val="superscript"/>
          <w:lang w:val="en-US"/>
        </w:rPr>
        <w:t>-2</w:t>
      </w:r>
      <w:r w:rsidR="003167D2">
        <w:rPr>
          <w:color w:val="000000"/>
          <w:lang w:val="en-US"/>
        </w:rPr>
        <w:t>]</w:t>
      </w:r>
      <w:r w:rsidR="003167D2">
        <w:rPr>
          <w:rFonts w:hint="eastAsia"/>
          <w:color w:val="000000"/>
        </w:rPr>
        <w:t xml:space="preserve"> </w:t>
      </w:r>
    </w:p>
    <w:p w14:paraId="7F0A96AD" w14:textId="77777777" w:rsidR="00B26D2E" w:rsidRPr="008B29A9" w:rsidRDefault="00B2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437697" w14:textId="77777777" w:rsidR="00B26D2E" w:rsidRPr="008B29A9" w:rsidRDefault="00B26D2E">
      <w:pPr>
        <w:pStyle w:val="3"/>
        <w:rPr>
          <w:color w:val="000000"/>
          <w:sz w:val="20"/>
        </w:rPr>
      </w:pPr>
      <w:r w:rsidRPr="008B29A9">
        <w:rPr>
          <w:b/>
          <w:color w:val="000000"/>
          <w:sz w:val="20"/>
        </w:rPr>
        <w:t>Units</w:t>
      </w:r>
      <w:r w:rsidRPr="008B29A9">
        <w:rPr>
          <w:color w:val="000000"/>
          <w:sz w:val="20"/>
        </w:rPr>
        <w:t xml:space="preserve">: </w:t>
      </w:r>
      <w:r w:rsidRPr="001B58BB">
        <w:rPr>
          <w:color w:val="EE0000"/>
          <w:sz w:val="20"/>
        </w:rPr>
        <w:t>SI Units</w:t>
      </w:r>
      <w:r w:rsidRPr="008B29A9">
        <w:rPr>
          <w:color w:val="000000"/>
          <w:sz w:val="20"/>
        </w:rPr>
        <w:t xml:space="preserve">. </w:t>
      </w:r>
    </w:p>
    <w:p w14:paraId="3B294F8E" w14:textId="77777777" w:rsidR="006F53F1" w:rsidRDefault="006F53F1" w:rsidP="00143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DDC61D" w14:textId="77777777" w:rsidR="008C6905" w:rsidRDefault="006F53F1" w:rsidP="00143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2"/>
          <w:szCs w:val="22"/>
        </w:rPr>
      </w:pPr>
      <w:r w:rsidRPr="006F53F1">
        <w:rPr>
          <w:b/>
          <w:bCs/>
          <w:color w:val="000000"/>
          <w:sz w:val="22"/>
          <w:szCs w:val="22"/>
        </w:rPr>
        <w:t>References</w:t>
      </w:r>
    </w:p>
    <w:p w14:paraId="690623F8"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References should be cited in the text, thus (Smith, 1987b; Moons, 1997), and listed in alphabetical order in the reference section, leaving a blank line between references. The following arrangements should be used:</w:t>
      </w:r>
    </w:p>
    <w:p w14:paraId="2B9ECE57"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65EB301"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b/>
          <w:color w:val="000000"/>
        </w:rPr>
        <w:t>Journals</w:t>
      </w:r>
      <w:r w:rsidRPr="008B29A9">
        <w:rPr>
          <w:color w:val="000000"/>
        </w:rPr>
        <w:t xml:space="preserve">: </w:t>
      </w:r>
    </w:p>
    <w:p w14:paraId="7A05E734" w14:textId="77777777" w:rsidR="006F53F1" w:rsidRPr="008B29A9" w:rsidRDefault="006F53F1" w:rsidP="006F53F1">
      <w:pPr>
        <w:pStyle w:val="Referencetext"/>
        <w:rPr>
          <w:color w:val="000000"/>
        </w:rPr>
      </w:pPr>
      <w:r w:rsidRPr="008B29A9">
        <w:rPr>
          <w:color w:val="000000"/>
        </w:rPr>
        <w:t xml:space="preserve">Smith, J., 1987a.  Close range photogrammetry for </w:t>
      </w:r>
      <w:proofErr w:type="spellStart"/>
      <w:r w:rsidRPr="008B29A9">
        <w:rPr>
          <w:color w:val="000000"/>
        </w:rPr>
        <w:t>analyzing</w:t>
      </w:r>
      <w:proofErr w:type="spellEnd"/>
      <w:r w:rsidRPr="008B29A9">
        <w:rPr>
          <w:color w:val="000000"/>
        </w:rPr>
        <w:t xml:space="preserve"> distressed trees.  </w:t>
      </w:r>
      <w:proofErr w:type="spellStart"/>
      <w:r w:rsidRPr="008B29A9">
        <w:rPr>
          <w:i/>
          <w:color w:val="000000"/>
        </w:rPr>
        <w:t>Photogrammetria</w:t>
      </w:r>
      <w:proofErr w:type="spellEnd"/>
      <w:r w:rsidRPr="008B29A9">
        <w:rPr>
          <w:color w:val="000000"/>
        </w:rPr>
        <w:t>, 42(1), pp. 47-56.</w:t>
      </w:r>
    </w:p>
    <w:p w14:paraId="4F83BEC9"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color w:val="000000"/>
        </w:rPr>
        <w:t>Names of journals can be abbreviated according to the "International List of Periodical Title Word Abbreviations".  In case of doubt, write names in full.</w:t>
      </w:r>
    </w:p>
    <w:p w14:paraId="0C3AF978"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D8118E8"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b/>
          <w:color w:val="000000"/>
        </w:rPr>
        <w:t>Books</w:t>
      </w:r>
      <w:r w:rsidRPr="008B29A9">
        <w:rPr>
          <w:color w:val="000000"/>
        </w:rPr>
        <w:t>:</w:t>
      </w:r>
    </w:p>
    <w:p w14:paraId="6CA54B7A" w14:textId="77777777" w:rsidR="006F53F1" w:rsidRPr="008B29A9" w:rsidRDefault="006F53F1" w:rsidP="006F53F1">
      <w:pPr>
        <w:pStyle w:val="Referencetext"/>
        <w:rPr>
          <w:color w:val="000000"/>
        </w:rPr>
      </w:pPr>
      <w:r w:rsidRPr="008B29A9">
        <w:rPr>
          <w:color w:val="000000"/>
        </w:rPr>
        <w:t xml:space="preserve">Smith, J., 1989.  </w:t>
      </w:r>
      <w:r w:rsidRPr="008B29A9">
        <w:rPr>
          <w:i/>
          <w:color w:val="000000"/>
        </w:rPr>
        <w:t>Space Data from Earth Sciences</w:t>
      </w:r>
      <w:r w:rsidRPr="008B29A9">
        <w:rPr>
          <w:color w:val="000000"/>
        </w:rPr>
        <w:t>.  Elsevier, Amsterdam, pp. 321-332.</w:t>
      </w:r>
    </w:p>
    <w:p w14:paraId="1C4D874D" w14:textId="77777777" w:rsidR="006F53F1" w:rsidRPr="008B29A9"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29A9">
        <w:rPr>
          <w:b/>
          <w:color w:val="000000"/>
        </w:rPr>
        <w:t>Other Literature</w:t>
      </w:r>
      <w:r w:rsidRPr="008B29A9">
        <w:rPr>
          <w:color w:val="000000"/>
        </w:rPr>
        <w:t>:</w:t>
      </w:r>
    </w:p>
    <w:p w14:paraId="654C51BD" w14:textId="77777777" w:rsidR="006F53F1" w:rsidRPr="008B29A9" w:rsidRDefault="006F53F1" w:rsidP="006F53F1">
      <w:pPr>
        <w:pStyle w:val="Referencetext"/>
        <w:rPr>
          <w:color w:val="000000"/>
        </w:rPr>
      </w:pPr>
      <w:r w:rsidRPr="008B29A9">
        <w:rPr>
          <w:color w:val="000000"/>
        </w:rPr>
        <w:t xml:space="preserve">Smith, J., 1987b.  Economic printing of </w:t>
      </w:r>
      <w:proofErr w:type="spellStart"/>
      <w:r w:rsidRPr="008B29A9">
        <w:rPr>
          <w:color w:val="000000"/>
        </w:rPr>
        <w:t>color</w:t>
      </w:r>
      <w:proofErr w:type="spellEnd"/>
      <w:r w:rsidRPr="008B29A9">
        <w:rPr>
          <w:color w:val="000000"/>
        </w:rPr>
        <w:t xml:space="preserve"> orthophotos.  Report KRL-01234, Kennedy Research Laboratories, Arlington, VA, USA.</w:t>
      </w:r>
    </w:p>
    <w:p w14:paraId="3BE8A56A" w14:textId="77777777" w:rsidR="006F53F1" w:rsidRPr="008B29A9" w:rsidRDefault="006F53F1" w:rsidP="006F53F1">
      <w:pPr>
        <w:pStyle w:val="Referencetext"/>
        <w:rPr>
          <w:color w:val="000000"/>
          <w:lang w:eastAsia="zh-TW"/>
        </w:rPr>
      </w:pPr>
      <w:r w:rsidRPr="008B29A9">
        <w:rPr>
          <w:color w:val="000000"/>
        </w:rPr>
        <w:t xml:space="preserve">Smith, J., 2000.  Remote sensing to predict volcano outbursts.  In:  </w:t>
      </w:r>
      <w:r w:rsidRPr="008B29A9">
        <w:rPr>
          <w:i/>
          <w:color w:val="000000"/>
        </w:rPr>
        <w:t>The International Archives of the Photogrammetry, Remote Sensing and Spatial Information Sciences</w:t>
      </w:r>
      <w:r w:rsidRPr="008B29A9">
        <w:rPr>
          <w:color w:val="000000"/>
        </w:rPr>
        <w:t>, Kyoto, Japan, Vol. XXVII, Part B1, pp. 456-469.</w:t>
      </w:r>
      <w:r w:rsidRPr="008B29A9">
        <w:rPr>
          <w:rFonts w:hint="eastAsia"/>
          <w:color w:val="000000"/>
          <w:lang w:eastAsia="zh-TW"/>
        </w:rPr>
        <w:t xml:space="preserve"> </w:t>
      </w:r>
    </w:p>
    <w:p w14:paraId="671EA09B" w14:textId="77777777" w:rsidR="006F53F1" w:rsidRPr="004E74BD" w:rsidRDefault="006F53F1" w:rsidP="004E74BD">
      <w:pPr>
        <w:pStyle w:val="Referencetext"/>
        <w:rPr>
          <w:color w:val="000000"/>
          <w:lang w:eastAsia="zh-TW"/>
        </w:rPr>
      </w:pPr>
      <w:r w:rsidRPr="008B29A9">
        <w:rPr>
          <w:color w:val="000000"/>
          <w:lang w:eastAsia="zh-TW"/>
        </w:rPr>
        <w:t>Altan, O</w:t>
      </w:r>
      <w:r w:rsidRPr="008B29A9">
        <w:rPr>
          <w:rFonts w:hint="eastAsia"/>
          <w:color w:val="000000"/>
          <w:lang w:eastAsia="zh-TW"/>
        </w:rPr>
        <w:t>.,</w:t>
      </w:r>
      <w:r w:rsidRPr="008B29A9">
        <w:rPr>
          <w:color w:val="000000"/>
          <w:lang w:eastAsia="zh-TW"/>
        </w:rPr>
        <w:t xml:space="preserve"> </w:t>
      </w:r>
      <w:proofErr w:type="spellStart"/>
      <w:r w:rsidRPr="008B29A9">
        <w:rPr>
          <w:color w:val="000000"/>
          <w:lang w:eastAsia="zh-TW"/>
        </w:rPr>
        <w:t>Toz</w:t>
      </w:r>
      <w:proofErr w:type="spellEnd"/>
      <w:r w:rsidRPr="008B29A9">
        <w:rPr>
          <w:color w:val="000000"/>
          <w:lang w:eastAsia="zh-TW"/>
        </w:rPr>
        <w:t>, G</w:t>
      </w:r>
      <w:r w:rsidRPr="008B29A9">
        <w:rPr>
          <w:rFonts w:hint="eastAsia"/>
          <w:color w:val="000000"/>
          <w:lang w:eastAsia="zh-TW"/>
        </w:rPr>
        <w:t xml:space="preserve">., </w:t>
      </w:r>
      <w:r w:rsidRPr="008B29A9">
        <w:rPr>
          <w:color w:val="000000"/>
          <w:lang w:eastAsia="zh-TW"/>
        </w:rPr>
        <w:t>Dowman, I</w:t>
      </w:r>
      <w:r w:rsidRPr="008B29A9">
        <w:rPr>
          <w:rFonts w:hint="eastAsia"/>
          <w:color w:val="000000"/>
          <w:lang w:eastAsia="zh-TW"/>
        </w:rPr>
        <w:t>.,</w:t>
      </w:r>
      <w:r w:rsidRPr="008B29A9">
        <w:rPr>
          <w:color w:val="000000"/>
          <w:lang w:eastAsia="zh-TW"/>
        </w:rPr>
        <w:t xml:space="preserve"> </w:t>
      </w:r>
      <w:proofErr w:type="spellStart"/>
      <w:r w:rsidRPr="008B29A9">
        <w:rPr>
          <w:color w:val="000000"/>
          <w:lang w:eastAsia="zh-TW"/>
        </w:rPr>
        <w:t>Kulur</w:t>
      </w:r>
      <w:proofErr w:type="spellEnd"/>
      <w:r w:rsidRPr="008B29A9">
        <w:rPr>
          <w:color w:val="000000"/>
          <w:lang w:eastAsia="zh-TW"/>
        </w:rPr>
        <w:t>, S.</w:t>
      </w:r>
      <w:r w:rsidRPr="008B29A9">
        <w:rPr>
          <w:rFonts w:hint="eastAsia"/>
          <w:color w:val="000000"/>
          <w:lang w:eastAsia="zh-TW"/>
        </w:rPr>
        <w:t xml:space="preserve">, </w:t>
      </w:r>
      <w:r w:rsidRPr="008B29A9">
        <w:rPr>
          <w:color w:val="000000"/>
          <w:lang w:eastAsia="zh-TW"/>
        </w:rPr>
        <w:t xml:space="preserve">Seker, D. </w:t>
      </w:r>
      <w:r w:rsidRPr="008B29A9">
        <w:rPr>
          <w:rFonts w:hint="eastAsia"/>
          <w:color w:val="000000"/>
          <w:lang w:eastAsia="zh-TW"/>
        </w:rPr>
        <w:t xml:space="preserve">2001. Guidelines for authors preparing manuscripts for ISPRS sponsored meetings. </w:t>
      </w:r>
    </w:p>
    <w:p w14:paraId="1D0456FE" w14:textId="77777777" w:rsidR="006F53F1" w:rsidRDefault="006F53F1" w:rsidP="00143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2"/>
          <w:szCs w:val="22"/>
        </w:rPr>
      </w:pPr>
      <w:r>
        <w:rPr>
          <w:b/>
          <w:bCs/>
          <w:color w:val="000000"/>
          <w:sz w:val="22"/>
          <w:szCs w:val="22"/>
        </w:rPr>
        <w:t>Acknowledgements</w:t>
      </w:r>
    </w:p>
    <w:p w14:paraId="4A8A0B57" w14:textId="77777777" w:rsidR="006F53F1" w:rsidRDefault="006F53F1"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96442">
        <w:rPr>
          <w:color w:val="000000"/>
        </w:rPr>
        <w:t xml:space="preserve">The funding information should be included in </w:t>
      </w:r>
      <w:proofErr w:type="gramStart"/>
      <w:r w:rsidRPr="00B96442">
        <w:rPr>
          <w:color w:val="000000"/>
        </w:rPr>
        <w:t>the  Acknowledgements</w:t>
      </w:r>
      <w:proofErr w:type="gramEnd"/>
      <w:r w:rsidRPr="00B96442">
        <w:rPr>
          <w:color w:val="000000"/>
        </w:rPr>
        <w:t>.</w:t>
      </w:r>
    </w:p>
    <w:p w14:paraId="2CE1E3DF" w14:textId="77777777" w:rsidR="00850435" w:rsidRDefault="00850435"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0EF9EA0" w14:textId="77777777" w:rsidR="00850435" w:rsidRDefault="00850435"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3A55E4E" w14:textId="77777777" w:rsidR="00850435" w:rsidRDefault="00850435" w:rsidP="006F5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A1FABAD" w14:textId="77777777" w:rsidR="006F53F1" w:rsidRPr="006F53F1" w:rsidRDefault="006F53F1" w:rsidP="00143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2"/>
          <w:szCs w:val="22"/>
        </w:rPr>
      </w:pPr>
    </w:p>
    <w:sectPr w:rsidR="006F53F1" w:rsidRPr="006F53F1" w:rsidSect="008757FD">
      <w:headerReference w:type="default" r:id="rId9"/>
      <w:headerReference w:type="first" r:id="rId10"/>
      <w:type w:val="continuous"/>
      <w:pgSz w:w="11907" w:h="16783" w:code="9"/>
      <w:pgMar w:top="1418" w:right="1134" w:bottom="1418" w:left="1134" w:header="0" w:footer="1077" w:gutter="0"/>
      <w:pgNumType w:start="17"/>
      <w:cols w:num="2" w:space="341" w:equalWidth="0">
        <w:col w:w="4649" w:space="341"/>
        <w:col w:w="464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ACDA" w14:textId="77777777" w:rsidR="00DE19EF" w:rsidRDefault="00DE19EF">
      <w:r>
        <w:separator/>
      </w:r>
    </w:p>
  </w:endnote>
  <w:endnote w:type="continuationSeparator" w:id="0">
    <w:p w14:paraId="0D8C67EE" w14:textId="77777777" w:rsidR="00DE19EF" w:rsidRDefault="00DE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ingFang TC">
    <w:panose1 w:val="020B0604020202020204"/>
    <w:charset w:val="88"/>
    <w:family w:val="swiss"/>
    <w:pitch w:val="variable"/>
    <w:sig w:usb0="A00002FF" w:usb1="7ACFFDFB" w:usb2="00000017" w:usb3="00000000" w:csb0="0010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C44C" w14:textId="77777777" w:rsidR="00DE19EF" w:rsidRDefault="00DE19EF">
      <w:r>
        <w:separator/>
      </w:r>
    </w:p>
  </w:footnote>
  <w:footnote w:type="continuationSeparator" w:id="0">
    <w:p w14:paraId="5293C35F" w14:textId="77777777" w:rsidR="00DE19EF" w:rsidRDefault="00DE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5D25" w14:textId="77777777" w:rsidR="00BA1503" w:rsidRDefault="00BA150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E507" w14:textId="77777777" w:rsidR="00BA1503" w:rsidRDefault="00BA1503">
    <w:pPr>
      <w:pStyle w:val="a4"/>
      <w:tabs>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6714" w14:textId="77777777" w:rsidR="00BA1503" w:rsidRDefault="00BA15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D46338"/>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4DECDEC"/>
    <w:lvl w:ilvl="0">
      <w:start w:val="1"/>
      <w:numFmt w:val="decimal"/>
      <w:pStyle w:val="1"/>
      <w:lvlText w:val="%1."/>
      <w:lvlJc w:val="left"/>
      <w:pPr>
        <w:tabs>
          <w:tab w:val="num" w:pos="360"/>
        </w:tabs>
        <w:ind w:left="0" w:firstLine="0"/>
      </w:pPr>
      <w:rPr>
        <w:rFonts w:ascii="Times New Roman" w:hAnsi="Times New Roman" w:hint="default"/>
        <w:b/>
        <w:i w:val="0"/>
        <w:sz w:val="18"/>
      </w:rPr>
    </w:lvl>
    <w:lvl w:ilvl="1">
      <w:start w:val="1"/>
      <w:numFmt w:val="decimal"/>
      <w:pStyle w:val="2"/>
      <w:lvlText w:val="%1.%2"/>
      <w:lvlJc w:val="left"/>
      <w:pPr>
        <w:tabs>
          <w:tab w:val="num" w:pos="360"/>
        </w:tabs>
        <w:ind w:left="0" w:firstLine="0"/>
      </w:pPr>
      <w:rPr>
        <w:rFonts w:ascii="Times New Roman" w:hAnsi="Times New Roman" w:hint="default"/>
        <w:b/>
        <w:i w:val="0"/>
        <w:sz w:val="18"/>
        <w:u w:val="none"/>
      </w:rPr>
    </w:lvl>
    <w:lvl w:ilvl="2">
      <w:start w:val="1"/>
      <w:numFmt w:val="decimal"/>
      <w:pStyle w:val="3"/>
      <w:lvlText w:val="%1.%2.%3"/>
      <w:lvlJc w:val="left"/>
      <w:pPr>
        <w:tabs>
          <w:tab w:val="num" w:pos="720"/>
        </w:tabs>
        <w:ind w:left="0" w:firstLine="0"/>
      </w:pPr>
      <w:rPr>
        <w:rFonts w:ascii="Times New Roman" w:hAnsi="Times New Roman" w:hint="default"/>
        <w:b/>
        <w:i w:val="0"/>
        <w:sz w:val="18"/>
        <w:u w:val="none"/>
      </w:rPr>
    </w:lvl>
    <w:lvl w:ilvl="3">
      <w:start w:val="1"/>
      <w:numFmt w:val="decimal"/>
      <w:pStyle w:val="4"/>
      <w:lvlText w:val="%1.%2.%3.%4"/>
      <w:lvlJc w:val="left"/>
      <w:pPr>
        <w:tabs>
          <w:tab w:val="num" w:pos="0"/>
        </w:tabs>
        <w:ind w:left="0" w:firstLine="0"/>
      </w:pPr>
      <w:rPr>
        <w:rFonts w:ascii="Times New Roman" w:hAnsi="Times New Roman" w:hint="default"/>
        <w:b w:val="0"/>
        <w:i w:val="0"/>
        <w:sz w:val="22"/>
      </w:rPr>
    </w:lvl>
    <w:lvl w:ilvl="4">
      <w:start w:val="1"/>
      <w:numFmt w:val="decimal"/>
      <w:pStyle w:val="5"/>
      <w:lvlText w:val="(%5)"/>
      <w:lvlJc w:val="left"/>
      <w:pPr>
        <w:tabs>
          <w:tab w:val="num" w:pos="0"/>
        </w:tabs>
        <w:ind w:left="708" w:hanging="708"/>
      </w:pPr>
    </w:lvl>
    <w:lvl w:ilvl="5">
      <w:start w:val="1"/>
      <w:numFmt w:val="lowerLetter"/>
      <w:pStyle w:val="6"/>
      <w:lvlText w:val="(%6)"/>
      <w:lvlJc w:val="left"/>
      <w:pPr>
        <w:tabs>
          <w:tab w:val="num" w:pos="0"/>
        </w:tabs>
        <w:ind w:left="1416" w:hanging="708"/>
      </w:pPr>
    </w:lvl>
    <w:lvl w:ilvl="6">
      <w:start w:val="1"/>
      <w:numFmt w:val="lowerRoman"/>
      <w:pStyle w:val="7"/>
      <w:lvlText w:val="(%7)"/>
      <w:lvlJc w:val="left"/>
      <w:pPr>
        <w:tabs>
          <w:tab w:val="num" w:pos="0"/>
        </w:tabs>
        <w:ind w:left="2124" w:hanging="708"/>
      </w:pPr>
    </w:lvl>
    <w:lvl w:ilvl="7">
      <w:start w:val="1"/>
      <w:numFmt w:val="lowerLetter"/>
      <w:pStyle w:val="8"/>
      <w:lvlText w:val="(%8)"/>
      <w:lvlJc w:val="left"/>
      <w:pPr>
        <w:tabs>
          <w:tab w:val="num" w:pos="0"/>
        </w:tabs>
        <w:ind w:left="2832" w:hanging="708"/>
      </w:pPr>
    </w:lvl>
    <w:lvl w:ilvl="8">
      <w:start w:val="1"/>
      <w:numFmt w:val="lowerRoman"/>
      <w:pStyle w:val="9"/>
      <w:lvlText w:val="(%9)"/>
      <w:lvlJc w:val="left"/>
      <w:pPr>
        <w:tabs>
          <w:tab w:val="num" w:pos="0"/>
        </w:tabs>
        <w:ind w:left="3540" w:hanging="708"/>
      </w:pPr>
    </w:lvl>
  </w:abstractNum>
  <w:abstractNum w:abstractNumId="2" w15:restartNumberingAfterBreak="0">
    <w:nsid w:val="FFFFFFFE"/>
    <w:multiLevelType w:val="singleLevel"/>
    <w:tmpl w:val="9CD2D358"/>
    <w:lvl w:ilvl="0">
      <w:numFmt w:val="decimal"/>
      <w:pStyle w:val="Listdash"/>
      <w:lvlText w:val="*"/>
      <w:lvlJc w:val="left"/>
    </w:lvl>
  </w:abstractNum>
  <w:abstractNum w:abstractNumId="3" w15:restartNumberingAfterBreak="0">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4" w15:restartNumberingAfterBreak="0">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num w:numId="1" w16cid:durableId="1609660271">
    <w:abstractNumId w:val="1"/>
  </w:num>
  <w:num w:numId="2" w16cid:durableId="70039777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16cid:durableId="805658348">
    <w:abstractNumId w:val="4"/>
  </w:num>
  <w:num w:numId="4" w16cid:durableId="1620065081">
    <w:abstractNumId w:val="3"/>
  </w:num>
  <w:num w:numId="5" w16cid:durableId="97853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66"/>
    <w:rsid w:val="00006B58"/>
    <w:rsid w:val="00040A99"/>
    <w:rsid w:val="00046F1E"/>
    <w:rsid w:val="0006510F"/>
    <w:rsid w:val="0008442F"/>
    <w:rsid w:val="000A1313"/>
    <w:rsid w:val="000E2608"/>
    <w:rsid w:val="000E6744"/>
    <w:rsid w:val="00113F11"/>
    <w:rsid w:val="00143E60"/>
    <w:rsid w:val="00180676"/>
    <w:rsid w:val="001A7978"/>
    <w:rsid w:val="001B58BB"/>
    <w:rsid w:val="001C4218"/>
    <w:rsid w:val="001F658A"/>
    <w:rsid w:val="001F7B2C"/>
    <w:rsid w:val="002052B9"/>
    <w:rsid w:val="00211F9F"/>
    <w:rsid w:val="00222B13"/>
    <w:rsid w:val="002402CB"/>
    <w:rsid w:val="00243984"/>
    <w:rsid w:val="00244078"/>
    <w:rsid w:val="00244832"/>
    <w:rsid w:val="002913D1"/>
    <w:rsid w:val="002A6C06"/>
    <w:rsid w:val="002B292B"/>
    <w:rsid w:val="002C165F"/>
    <w:rsid w:val="002C63D9"/>
    <w:rsid w:val="002F4D22"/>
    <w:rsid w:val="003167D2"/>
    <w:rsid w:val="003259AA"/>
    <w:rsid w:val="0033004A"/>
    <w:rsid w:val="00345DB1"/>
    <w:rsid w:val="00352929"/>
    <w:rsid w:val="003640B3"/>
    <w:rsid w:val="00373ECF"/>
    <w:rsid w:val="00386F27"/>
    <w:rsid w:val="003937A0"/>
    <w:rsid w:val="003C2FEA"/>
    <w:rsid w:val="003D38EE"/>
    <w:rsid w:val="003D476F"/>
    <w:rsid w:val="003F08B6"/>
    <w:rsid w:val="00410A44"/>
    <w:rsid w:val="00415DD5"/>
    <w:rsid w:val="0042421F"/>
    <w:rsid w:val="004532EC"/>
    <w:rsid w:val="00467FE5"/>
    <w:rsid w:val="004704A4"/>
    <w:rsid w:val="0047196A"/>
    <w:rsid w:val="004756F1"/>
    <w:rsid w:val="0048236F"/>
    <w:rsid w:val="004927DC"/>
    <w:rsid w:val="004A495F"/>
    <w:rsid w:val="004C4743"/>
    <w:rsid w:val="004E5962"/>
    <w:rsid w:val="004E74BD"/>
    <w:rsid w:val="004F2632"/>
    <w:rsid w:val="00540EC0"/>
    <w:rsid w:val="00546C08"/>
    <w:rsid w:val="00574222"/>
    <w:rsid w:val="00584C2F"/>
    <w:rsid w:val="00587BAF"/>
    <w:rsid w:val="0059359D"/>
    <w:rsid w:val="005A4A08"/>
    <w:rsid w:val="005B4C5F"/>
    <w:rsid w:val="005C6ACF"/>
    <w:rsid w:val="005E5C9D"/>
    <w:rsid w:val="005F6202"/>
    <w:rsid w:val="00630932"/>
    <w:rsid w:val="00635C7F"/>
    <w:rsid w:val="00660209"/>
    <w:rsid w:val="0066119B"/>
    <w:rsid w:val="00665587"/>
    <w:rsid w:val="00673976"/>
    <w:rsid w:val="006C50AD"/>
    <w:rsid w:val="006D70C2"/>
    <w:rsid w:val="006E2F91"/>
    <w:rsid w:val="006F0AE4"/>
    <w:rsid w:val="006F53F1"/>
    <w:rsid w:val="007410D3"/>
    <w:rsid w:val="00760AD2"/>
    <w:rsid w:val="00760B1F"/>
    <w:rsid w:val="00772F3A"/>
    <w:rsid w:val="00787C8E"/>
    <w:rsid w:val="007910A3"/>
    <w:rsid w:val="007A57A8"/>
    <w:rsid w:val="007B3AF3"/>
    <w:rsid w:val="007E7766"/>
    <w:rsid w:val="007F5A68"/>
    <w:rsid w:val="007F5AFB"/>
    <w:rsid w:val="00807593"/>
    <w:rsid w:val="00812345"/>
    <w:rsid w:val="00813A9C"/>
    <w:rsid w:val="00823036"/>
    <w:rsid w:val="00850435"/>
    <w:rsid w:val="00864F94"/>
    <w:rsid w:val="0086674F"/>
    <w:rsid w:val="008757FD"/>
    <w:rsid w:val="008B29A9"/>
    <w:rsid w:val="008C6905"/>
    <w:rsid w:val="008D3A4C"/>
    <w:rsid w:val="008E37E1"/>
    <w:rsid w:val="008E737F"/>
    <w:rsid w:val="008E75B1"/>
    <w:rsid w:val="008F1435"/>
    <w:rsid w:val="00902C80"/>
    <w:rsid w:val="009332BE"/>
    <w:rsid w:val="00936C3C"/>
    <w:rsid w:val="00945EEC"/>
    <w:rsid w:val="009539F2"/>
    <w:rsid w:val="00964BBD"/>
    <w:rsid w:val="00982CB0"/>
    <w:rsid w:val="009C2023"/>
    <w:rsid w:val="009F1055"/>
    <w:rsid w:val="00A13D31"/>
    <w:rsid w:val="00A1592C"/>
    <w:rsid w:val="00A2068F"/>
    <w:rsid w:val="00A46014"/>
    <w:rsid w:val="00A607D3"/>
    <w:rsid w:val="00A622EF"/>
    <w:rsid w:val="00A75725"/>
    <w:rsid w:val="00A825E2"/>
    <w:rsid w:val="00A90328"/>
    <w:rsid w:val="00A95B50"/>
    <w:rsid w:val="00A95BDE"/>
    <w:rsid w:val="00AC188E"/>
    <w:rsid w:val="00AC52BC"/>
    <w:rsid w:val="00AC5966"/>
    <w:rsid w:val="00B07A78"/>
    <w:rsid w:val="00B15E60"/>
    <w:rsid w:val="00B26D2E"/>
    <w:rsid w:val="00B544EA"/>
    <w:rsid w:val="00B6222D"/>
    <w:rsid w:val="00B642E5"/>
    <w:rsid w:val="00B64619"/>
    <w:rsid w:val="00B8395F"/>
    <w:rsid w:val="00B83D8C"/>
    <w:rsid w:val="00B96442"/>
    <w:rsid w:val="00BA1503"/>
    <w:rsid w:val="00BA26E4"/>
    <w:rsid w:val="00BC5157"/>
    <w:rsid w:val="00BC6847"/>
    <w:rsid w:val="00C04A87"/>
    <w:rsid w:val="00C24B0F"/>
    <w:rsid w:val="00C407B4"/>
    <w:rsid w:val="00C64AC0"/>
    <w:rsid w:val="00C71898"/>
    <w:rsid w:val="00C94A34"/>
    <w:rsid w:val="00CA4317"/>
    <w:rsid w:val="00CC21B7"/>
    <w:rsid w:val="00CD124F"/>
    <w:rsid w:val="00CD3939"/>
    <w:rsid w:val="00CE1EEA"/>
    <w:rsid w:val="00CE47BB"/>
    <w:rsid w:val="00D15B40"/>
    <w:rsid w:val="00D160D0"/>
    <w:rsid w:val="00D2189D"/>
    <w:rsid w:val="00D2602C"/>
    <w:rsid w:val="00D260CB"/>
    <w:rsid w:val="00D26ECC"/>
    <w:rsid w:val="00D27C1B"/>
    <w:rsid w:val="00D42ECE"/>
    <w:rsid w:val="00D469A3"/>
    <w:rsid w:val="00D470C1"/>
    <w:rsid w:val="00D502BF"/>
    <w:rsid w:val="00D56F04"/>
    <w:rsid w:val="00D77EC6"/>
    <w:rsid w:val="00DD0FC2"/>
    <w:rsid w:val="00DE19EF"/>
    <w:rsid w:val="00DE3527"/>
    <w:rsid w:val="00DE4500"/>
    <w:rsid w:val="00DF20B9"/>
    <w:rsid w:val="00DF635F"/>
    <w:rsid w:val="00E03524"/>
    <w:rsid w:val="00E27817"/>
    <w:rsid w:val="00E47106"/>
    <w:rsid w:val="00E548A2"/>
    <w:rsid w:val="00E748FE"/>
    <w:rsid w:val="00EA1BE4"/>
    <w:rsid w:val="00EA31E9"/>
    <w:rsid w:val="00EB7897"/>
    <w:rsid w:val="00ED1487"/>
    <w:rsid w:val="00EE0107"/>
    <w:rsid w:val="00F10B66"/>
    <w:rsid w:val="00F4187E"/>
    <w:rsid w:val="00F57A43"/>
    <w:rsid w:val="00F95427"/>
    <w:rsid w:val="00FA1FD4"/>
    <w:rsid w:val="00FA4983"/>
    <w:rsid w:val="00FB21E5"/>
    <w:rsid w:val="00FB4AEF"/>
    <w:rsid w:val="00FD14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FF092"/>
  <w15:chartTrackingRefBased/>
  <w15:docId w15:val="{0A498E4C-E40B-FC4F-9A93-6E092E93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caption" w:semiHidden="1" w:unhideWhenUsed="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text"/>
    <w:qFormat/>
    <w:rsid w:val="0008442F"/>
    <w:pPr>
      <w:tabs>
        <w:tab w:val="left" w:pos="1134"/>
      </w:tabs>
      <w:suppressAutoHyphens/>
      <w:jc w:val="both"/>
    </w:pPr>
  </w:style>
  <w:style w:type="paragraph" w:styleId="1">
    <w:name w:val="heading 1"/>
    <w:basedOn w:val="a"/>
    <w:next w:val="a"/>
    <w:qFormat/>
    <w:rsid w:val="0008442F"/>
    <w:pPr>
      <w:keepNext/>
      <w:keepLines/>
      <w:widowControl w:val="0"/>
      <w:numPr>
        <w:numId w:val="1"/>
      </w:numPr>
      <w:tabs>
        <w:tab w:val="left" w:pos="284"/>
      </w:tabs>
      <w:spacing w:after="180"/>
      <w:jc w:val="center"/>
      <w:outlineLvl w:val="0"/>
    </w:pPr>
    <w:rPr>
      <w:b/>
      <w:caps/>
      <w:sz w:val="22"/>
    </w:rPr>
  </w:style>
  <w:style w:type="paragraph" w:styleId="2">
    <w:name w:val="heading 2"/>
    <w:next w:val="a"/>
    <w:qFormat/>
    <w:rsid w:val="0008442F"/>
    <w:pPr>
      <w:keepNext/>
      <w:keepLines/>
      <w:widowControl w:val="0"/>
      <w:numPr>
        <w:ilvl w:val="1"/>
        <w:numId w:val="1"/>
      </w:numPr>
      <w:tabs>
        <w:tab w:val="left" w:pos="454"/>
      </w:tabs>
      <w:suppressAutoHyphens/>
      <w:spacing w:after="180"/>
      <w:jc w:val="both"/>
      <w:outlineLvl w:val="1"/>
    </w:pPr>
    <w:rPr>
      <w:rFonts w:ascii="Times New Roman" w:hAnsi="Times New Roman"/>
      <w:b/>
      <w:lang w:eastAsia="ko-KR"/>
    </w:rPr>
  </w:style>
  <w:style w:type="paragraph" w:styleId="3">
    <w:name w:val="heading 3"/>
    <w:next w:val="a"/>
    <w:qFormat/>
    <w:pPr>
      <w:keepNext/>
      <w:keepLines/>
      <w:widowControl w:val="0"/>
      <w:numPr>
        <w:ilvl w:val="2"/>
        <w:numId w:val="1"/>
      </w:numPr>
      <w:tabs>
        <w:tab w:val="left" w:pos="624"/>
      </w:tabs>
      <w:suppressAutoHyphens/>
      <w:jc w:val="both"/>
      <w:outlineLvl w:val="2"/>
    </w:pPr>
    <w:rPr>
      <w:rFonts w:ascii="Times New Roman" w:hAnsi="Times New Roman"/>
      <w:sz w:val="18"/>
      <w:lang w:eastAsia="ko-KR"/>
    </w:rPr>
  </w:style>
  <w:style w:type="paragraph" w:styleId="4">
    <w:name w:val="heading 4"/>
    <w:basedOn w:val="a"/>
    <w:next w:val="a"/>
    <w:qFormat/>
    <w:pPr>
      <w:keepNext/>
      <w:numPr>
        <w:ilvl w:val="3"/>
        <w:numId w:val="1"/>
      </w:numPr>
      <w:spacing w:before="260"/>
      <w:outlineLvl w:val="3"/>
    </w:p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pPr>
      <w:numPr>
        <w:ilvl w:val="5"/>
        <w:numId w:val="1"/>
      </w:numPr>
      <w:spacing w:before="240" w:after="60"/>
      <w:outlineLvl w:val="5"/>
    </w:pPr>
    <w:rPr>
      <w:rFonts w:ascii="Arial" w:hAnsi="Arial"/>
      <w:i/>
      <w:sz w:val="22"/>
    </w:rPr>
  </w:style>
  <w:style w:type="paragraph" w:styleId="7">
    <w:name w:val="heading 7"/>
    <w:basedOn w:val="a"/>
    <w:next w:val="a"/>
    <w:pPr>
      <w:numPr>
        <w:ilvl w:val="6"/>
        <w:numId w:val="1"/>
      </w:numPr>
      <w:spacing w:before="240" w:after="60"/>
      <w:outlineLvl w:val="6"/>
    </w:pPr>
    <w:rPr>
      <w:rFonts w:ascii="Arial" w:hAnsi="Arial"/>
    </w:rPr>
  </w:style>
  <w:style w:type="paragraph" w:styleId="8">
    <w:name w:val="heading 8"/>
    <w:basedOn w:val="a"/>
    <w:next w:val="a"/>
    <w:pPr>
      <w:numPr>
        <w:ilvl w:val="7"/>
        <w:numId w:val="1"/>
      </w:numPr>
      <w:spacing w:before="240" w:after="60"/>
      <w:outlineLvl w:val="7"/>
    </w:pPr>
    <w:rPr>
      <w:rFonts w:ascii="Arial" w:hAnsi="Arial"/>
      <w:i/>
    </w:rPr>
  </w:style>
  <w:style w:type="paragraph" w:styleId="9">
    <w:name w:val="heading 9"/>
    <w:basedOn w:val="a"/>
    <w:next w:val="a"/>
    <w:pPr>
      <w:numPr>
        <w:ilvl w:val="8"/>
        <w:numId w:val="1"/>
      </w:numPr>
      <w:spacing w:before="240" w:after="60"/>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jc w:val="center"/>
    </w:pPr>
  </w:style>
  <w:style w:type="character" w:styleId="a5">
    <w:name w:val="Hyperlink"/>
    <w:rPr>
      <w:rFonts w:ascii="Times New Roman" w:hAnsi="Times New Roman"/>
      <w:noProof w:val="0"/>
      <w:color w:val="0000FF"/>
      <w:sz w:val="18"/>
      <w:u w:val="none"/>
      <w:lang w:val="en-GB"/>
    </w:rPr>
  </w:style>
  <w:style w:type="paragraph" w:customStyle="1" w:styleId="Author">
    <w:name w:val="Author"/>
    <w:basedOn w:val="a"/>
    <w:next w:val="Affiliation"/>
    <w:qFormat/>
    <w:rsid w:val="002A6C06"/>
    <w:pPr>
      <w:jc w:val="center"/>
    </w:pPr>
    <w:rPr>
      <w:sz w:val="24"/>
    </w:rPr>
  </w:style>
  <w:style w:type="paragraph" w:customStyle="1" w:styleId="Affiliation">
    <w:name w:val="Affiliation"/>
    <w:qFormat/>
    <w:pPr>
      <w:suppressAutoHyphens/>
      <w:jc w:val="center"/>
    </w:pPr>
    <w:rPr>
      <w:rFonts w:ascii="Times New Roman" w:hAnsi="Times New Roman"/>
      <w:lang w:eastAsia="ko-KR"/>
    </w:rPr>
  </w:style>
  <w:style w:type="paragraph" w:styleId="a6">
    <w:name w:val="footnote text"/>
    <w:semiHidden/>
    <w:pPr>
      <w:tabs>
        <w:tab w:val="left" w:pos="227"/>
      </w:tabs>
      <w:suppressAutoHyphens/>
      <w:ind w:left="227" w:hanging="227"/>
      <w:jc w:val="both"/>
    </w:pPr>
    <w:rPr>
      <w:rFonts w:ascii="Times New Roman" w:hAnsi="Times New Roman"/>
      <w:sz w:val="18"/>
      <w:lang w:eastAsia="ko-KR"/>
    </w:rPr>
  </w:style>
  <w:style w:type="paragraph" w:customStyle="1" w:styleId="RefAcknowAppendixtitleoneline">
    <w:name w:val="Ref./Acknow./Appendix title (one line)"/>
    <w:basedOn w:val="1"/>
    <w:autoRedefine/>
    <w:pPr>
      <w:numPr>
        <w:numId w:val="0"/>
      </w:numPr>
    </w:pPr>
  </w:style>
  <w:style w:type="paragraph" w:customStyle="1" w:styleId="Papertitle">
    <w:name w:val="Paper title"/>
    <w:basedOn w:val="a"/>
    <w:autoRedefine/>
    <w:qFormat/>
    <w:rsid w:val="00C94A34"/>
    <w:pPr>
      <w:jc w:val="center"/>
    </w:pPr>
    <w:rPr>
      <w:b/>
      <w:color w:val="000000"/>
      <w:sz w:val="32"/>
      <w:szCs w:val="32"/>
    </w:rPr>
  </w:style>
  <w:style w:type="paragraph" w:customStyle="1" w:styleId="ListBulletindent">
    <w:name w:val="List/Bullet indent"/>
    <w:basedOn w:val="a"/>
    <w:autoRedefine/>
    <w:pPr>
      <w:tabs>
        <w:tab w:val="left" w:pos="357"/>
      </w:tabs>
      <w:ind w:left="680"/>
    </w:pPr>
    <w:rPr>
      <w:color w:val="000000"/>
    </w:rPr>
  </w:style>
  <w:style w:type="paragraph" w:customStyle="1" w:styleId="Listnumbers">
    <w:name w:val="List numbers"/>
    <w:pPr>
      <w:numPr>
        <w:numId w:val="3"/>
      </w:numPr>
      <w:suppressAutoHyphens/>
      <w:jc w:val="both"/>
    </w:pPr>
    <w:rPr>
      <w:rFonts w:ascii="Times New Roman" w:hAnsi="Times New Roman"/>
      <w:sz w:val="18"/>
      <w:lang w:eastAsia="ko-KR"/>
    </w:rPr>
  </w:style>
  <w:style w:type="paragraph" w:customStyle="1" w:styleId="Referencetext">
    <w:name w:val="Reference text"/>
    <w:basedOn w:val="a"/>
    <w:autoRedefine/>
    <w:pPr>
      <w:spacing w:after="180"/>
    </w:pPr>
  </w:style>
  <w:style w:type="paragraph" w:customStyle="1" w:styleId="Formula">
    <w:name w:val="Formula"/>
    <w:basedOn w:val="a"/>
    <w:next w:val="a"/>
    <w:autoRedefine/>
    <w:pPr>
      <w:tabs>
        <w:tab w:val="right" w:pos="4621"/>
      </w:tabs>
      <w:jc w:val="left"/>
    </w:pPr>
  </w:style>
  <w:style w:type="paragraph" w:customStyle="1" w:styleId="Tablecelltext">
    <w:name w:val="Table cell text"/>
    <w:basedOn w:val="a"/>
    <w:pPr>
      <w:jc w:val="center"/>
    </w:pPr>
  </w:style>
  <w:style w:type="paragraph" w:customStyle="1" w:styleId="Listdash">
    <w:name w:val="List dash"/>
    <w:basedOn w:val="Listnumbers"/>
    <w:autoRedefine/>
    <w:pPr>
      <w:numPr>
        <w:numId w:val="2"/>
      </w:numPr>
      <w:tabs>
        <w:tab w:val="clear" w:pos="717"/>
      </w:tabs>
      <w:ind w:left="697" w:hanging="340"/>
    </w:pPr>
  </w:style>
  <w:style w:type="paragraph" w:customStyle="1" w:styleId="Listletters">
    <w:name w:val="List letters"/>
    <w:basedOn w:val="a"/>
    <w:pPr>
      <w:numPr>
        <w:numId w:val="4"/>
      </w:numPr>
      <w:tabs>
        <w:tab w:val="clear" w:pos="1134"/>
      </w:tabs>
    </w:pPr>
  </w:style>
  <w:style w:type="paragraph" w:customStyle="1" w:styleId="Tablefootnote">
    <w:name w:val="Table footnote"/>
    <w:basedOn w:val="a"/>
  </w:style>
  <w:style w:type="paragraph" w:customStyle="1" w:styleId="ListBullet1">
    <w:name w:val="List Bullet1"/>
    <w:basedOn w:val="a"/>
    <w:autoRedefine/>
    <w:pPr>
      <w:numPr>
        <w:numId w:val="5"/>
      </w:numPr>
      <w:tabs>
        <w:tab w:val="clear" w:pos="360"/>
        <w:tab w:val="clear" w:pos="1134"/>
      </w:tabs>
      <w:ind w:left="697" w:hanging="340"/>
    </w:pPr>
    <w:rPr>
      <w:color w:val="000000"/>
    </w:rPr>
  </w:style>
  <w:style w:type="paragraph" w:customStyle="1" w:styleId="Keywords">
    <w:name w:val="Keywords"/>
    <w:basedOn w:val="a"/>
    <w:link w:val="KeywordsChar"/>
    <w:autoRedefine/>
    <w:qFormat/>
    <w:rsid w:val="000A1313"/>
    <w:pPr>
      <w:ind w:left="1276" w:hanging="1276"/>
      <w:jc w:val="center"/>
    </w:pPr>
  </w:style>
  <w:style w:type="paragraph" w:customStyle="1" w:styleId="Abstracttitle">
    <w:name w:val="Abstract title"/>
    <w:basedOn w:val="a"/>
    <w:autoRedefine/>
    <w:rPr>
      <w:b/>
      <w:caps/>
    </w:rPr>
  </w:style>
  <w:style w:type="paragraph" w:customStyle="1" w:styleId="Abstracttext">
    <w:name w:val="Abstract text"/>
    <w:basedOn w:val="a"/>
    <w:link w:val="AbstracttextChar"/>
    <w:autoRedefine/>
    <w:qFormat/>
    <w:rsid w:val="002402CB"/>
    <w:rPr>
      <w:b/>
      <w:bCs/>
    </w:rPr>
  </w:style>
  <w:style w:type="paragraph" w:customStyle="1" w:styleId="FigTablecaptionlongerthan1line">
    <w:name w:val="Fig./Table caption longer than 1 line"/>
    <w:basedOn w:val="a"/>
    <w:autoRedefine/>
    <w:pPr>
      <w:tabs>
        <w:tab w:val="left" w:pos="822"/>
      </w:tabs>
      <w:ind w:left="822" w:hanging="822"/>
    </w:pPr>
  </w:style>
  <w:style w:type="paragraph" w:customStyle="1" w:styleId="FigTablecaptionwithoneline">
    <w:name w:val="Fig./Table caption with one line"/>
    <w:basedOn w:val="FigTablecaptionlongerthan1line"/>
    <w:autoRedefine/>
    <w:qFormat/>
    <w:rsid w:val="002A6C06"/>
    <w:pPr>
      <w:spacing w:line="360" w:lineRule="auto"/>
      <w:ind w:left="0" w:firstLine="0"/>
      <w:jc w:val="center"/>
    </w:pPr>
  </w:style>
  <w:style w:type="paragraph" w:customStyle="1" w:styleId="Heading1morethanoneline">
    <w:name w:val="Heading 1 more than one line"/>
    <w:basedOn w:val="1"/>
    <w:autoRedefine/>
    <w:pPr>
      <w:tabs>
        <w:tab w:val="clear" w:pos="284"/>
        <w:tab w:val="clear" w:pos="360"/>
        <w:tab w:val="left" w:pos="340"/>
      </w:tabs>
      <w:ind w:left="340" w:hanging="340"/>
      <w:jc w:val="both"/>
    </w:pPr>
  </w:style>
  <w:style w:type="paragraph" w:customStyle="1" w:styleId="Appendixtitlemorethanoneline">
    <w:name w:val="Appendix title more than one line"/>
    <w:autoRedefine/>
    <w:pPr>
      <w:keepNext/>
      <w:keepLines/>
      <w:widowControl w:val="0"/>
      <w:tabs>
        <w:tab w:val="left" w:pos="1276"/>
      </w:tabs>
      <w:suppressAutoHyphens/>
      <w:spacing w:after="180"/>
      <w:ind w:left="1276" w:hanging="1276"/>
      <w:jc w:val="both"/>
    </w:pPr>
    <w:rPr>
      <w:rFonts w:ascii="Times New Roman" w:hAnsi="Times New Roman"/>
      <w:b/>
      <w:caps/>
      <w:sz w:val="18"/>
      <w:lang w:eastAsia="ko-KR"/>
    </w:rPr>
  </w:style>
  <w:style w:type="paragraph" w:customStyle="1" w:styleId="ISPRSCOMaffiliation">
    <w:name w:val="ISPRS_COM_affiliation"/>
    <w:basedOn w:val="Author"/>
    <w:autoRedefine/>
    <w:rPr>
      <w:b/>
    </w:rPr>
  </w:style>
  <w:style w:type="character" w:styleId="a7">
    <w:name w:val="FollowedHyperlink"/>
    <w:rPr>
      <w:color w:val="800080"/>
      <w:u w:val="single"/>
    </w:rPr>
  </w:style>
  <w:style w:type="paragraph" w:styleId="30">
    <w:name w:val="Body Text 3"/>
    <w:basedOn w:val="a"/>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lang w:val="en-US"/>
    </w:rPr>
  </w:style>
  <w:style w:type="character" w:customStyle="1" w:styleId="AbstracttextChar">
    <w:name w:val="Abstract text Char"/>
    <w:link w:val="Abstracttext"/>
    <w:rsid w:val="002402CB"/>
    <w:rPr>
      <w:rFonts w:ascii="Times New Roman" w:hAnsi="Times New Roman"/>
      <w:b/>
      <w:bCs/>
      <w:lang w:val="en-GB" w:eastAsia="ko-KR"/>
    </w:rPr>
  </w:style>
  <w:style w:type="character" w:customStyle="1" w:styleId="KeywordsChar">
    <w:name w:val="Keywords Char"/>
    <w:link w:val="Keywords"/>
    <w:rsid w:val="000A1313"/>
  </w:style>
  <w:style w:type="character" w:customStyle="1" w:styleId="a8">
    <w:name w:val="未解析的提及"/>
    <w:uiPriority w:val="99"/>
    <w:semiHidden/>
    <w:unhideWhenUsed/>
    <w:rsid w:val="00D15B40"/>
    <w:rPr>
      <w:color w:val="605E5C"/>
      <w:shd w:val="clear" w:color="auto" w:fill="E1DFDD"/>
    </w:rPr>
  </w:style>
  <w:style w:type="table" w:styleId="a9">
    <w:name w:val="Table Grid"/>
    <w:basedOn w:val="a1"/>
    <w:rsid w:val="00D1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guideline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D:\Program Files\Microsoft Office\Templates\guidelines_template.dot</Template>
  <TotalTime>97</TotalTime>
  <Pages>2</Pages>
  <Words>823</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KSRS, modified from ISPRS</vt:lpstr>
      <vt:lpstr>KSRS, modified from ISPRS</vt:lpstr>
    </vt:vector>
  </TitlesOfParts>
  <Company>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KSRS, modified from ISPRS</dc:title>
  <dc:subject/>
  <dc:creator>KSRS</dc:creator>
  <cp:keywords/>
  <dc:description/>
  <cp:lastModifiedBy>永井　信</cp:lastModifiedBy>
  <cp:revision>91</cp:revision>
  <cp:lastPrinted>2005-08-29T12:58:00Z</cp:lastPrinted>
  <dcterms:created xsi:type="dcterms:W3CDTF">2025-12-24T07:22:00Z</dcterms:created>
  <dcterms:modified xsi:type="dcterms:W3CDTF">2025-12-29T06:45:00Z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2ca35de585fbdca9105162f61e58eccff6a917e36676905764ca973ea386e220</vt:lpwstr>
  </property>
</Properties>
</file>